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BCC5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24A04FB">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4A95886">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65.020.01</w:t>
            </w:r>
            <w:r>
              <w:rPr>
                <w:rFonts w:ascii="黑体" w:hAnsi="黑体" w:eastAsia="黑体"/>
                <w:sz w:val="21"/>
                <w:szCs w:val="21"/>
              </w:rPr>
              <w:t xml:space="preserve"> </w:t>
            </w:r>
            <w:r>
              <w:rPr>
                <w:rFonts w:ascii="黑体" w:hAnsi="黑体" w:eastAsia="黑体"/>
                <w:sz w:val="21"/>
                <w:szCs w:val="21"/>
              </w:rPr>
              <w:fldChar w:fldCharType="end"/>
            </w:r>
            <w:bookmarkEnd w:id="0"/>
          </w:p>
        </w:tc>
      </w:tr>
      <w:tr w14:paraId="5CC4F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B34E361">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E9D2B72">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 xml:space="preserve">B </w:t>
            </w:r>
            <w:r>
              <w:rPr>
                <w:rFonts w:hint="eastAsia" w:ascii="黑体" w:hAnsi="黑体" w:eastAsia="黑体"/>
                <w:sz w:val="21"/>
                <w:szCs w:val="21"/>
                <w:lang w:val="en-US" w:eastAsia="zh-CN"/>
              </w:rPr>
              <w:t>50</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D59423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D81FEF8">
            <w:pPr>
              <w:pStyle w:val="52"/>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14:paraId="32554A62">
      <w:pPr>
        <w:pStyle w:val="53"/>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140319E">
      <w:pPr>
        <w:pStyle w:val="198"/>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eastAsia="zh-CN"/>
        </w:rPr>
        <w:t>0</w:t>
      </w:r>
      <w:r>
        <w:rPr>
          <w:rFonts w:hint="eastAsia"/>
          <w:lang w:val="en-US" w:eastAsia="zh-CN"/>
        </w:rPr>
        <w:t>7319</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w:t>
      </w:r>
      <w:r>
        <w:rPr>
          <w:rFonts w:hint="eastAsia"/>
          <w:lang w:val="en-US" w:eastAsia="zh-CN"/>
        </w:rPr>
        <w:t>3</w:t>
      </w:r>
      <w:r>
        <w:fldChar w:fldCharType="end"/>
      </w:r>
      <w:bookmarkEnd w:id="7"/>
    </w:p>
    <w:p w14:paraId="09FE40E9">
      <w:pPr>
        <w:pStyle w:val="199"/>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88E455D">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CD1E446">
      <w:pPr>
        <w:pStyle w:val="53"/>
        <w:framePr w:w="9639" w:h="6976" w:hRule="exact" w:hSpace="0" w:vSpace="0" w:wrap="around" w:hAnchor="page" w:y="6408"/>
        <w:jc w:val="center"/>
        <w:rPr>
          <w:rFonts w:ascii="黑体" w:hAnsi="黑体" w:eastAsia="黑体"/>
          <w:b w:val="0"/>
          <w:bCs w:val="0"/>
          <w:w w:val="100"/>
        </w:rPr>
      </w:pPr>
    </w:p>
    <w:p w14:paraId="6A52B41C">
      <w:pPr>
        <w:pStyle w:val="20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暗纹东方鲀</w:t>
      </w:r>
      <w:r>
        <w:rPr>
          <w:rFonts w:hint="eastAsia"/>
        </w:rPr>
        <w:t>工厂化循环水</w:t>
      </w:r>
    </w:p>
    <w:p w14:paraId="269B3633">
      <w:pPr>
        <w:pStyle w:val="200"/>
        <w:framePr w:h="6974" w:hRule="exact" w:wrap="around" w:x="1419" w:anchorLock="1"/>
      </w:pPr>
      <w:r>
        <w:rPr>
          <w:rFonts w:hint="eastAsia"/>
        </w:rPr>
        <w:t>养殖技术规范</w:t>
      </w:r>
      <w:r>
        <w:fldChar w:fldCharType="end"/>
      </w:r>
      <w:bookmarkEnd w:id="9"/>
    </w:p>
    <w:p w14:paraId="4A44D959">
      <w:pPr>
        <w:framePr w:w="9639" w:h="6974" w:hRule="exact" w:wrap="around" w:vAnchor="page" w:hAnchor="page" w:x="1419" w:y="6408" w:anchorLock="1"/>
        <w:ind w:left="-1418"/>
      </w:pPr>
    </w:p>
    <w:p w14:paraId="78BA952A">
      <w:pPr>
        <w:pStyle w:val="128"/>
        <w:framePr w:w="9639" w:h="6974" w:hRule="exact" w:wrap="around" w:vAnchor="page" w:hAnchor="page" w:x="1419" w:y="6408" w:anchorLock="1"/>
        <w:textAlignment w:val="bottom"/>
        <w:rPr>
          <w:rFonts w:hint="eastAsia" w:eastAsia="黑体"/>
          <w:szCs w:val="28"/>
          <w:lang w:val="en-US" w:eastAsia="zh-CN"/>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lang w:val="en-US" w:eastAsia="zh-CN"/>
        </w:rPr>
        <w:t>The T</w:t>
      </w:r>
      <w:r>
        <w:rPr>
          <w:rFonts w:hint="eastAsia" w:eastAsia="黑体"/>
          <w:szCs w:val="28"/>
        </w:rPr>
        <w:t>echnical specification for Takifugu fasciatus</w:t>
      </w:r>
      <w:r>
        <w:rPr>
          <w:rFonts w:hint="eastAsia" w:eastAsia="黑体"/>
          <w:szCs w:val="28"/>
          <w:lang w:val="en-US" w:eastAsia="zh-CN"/>
        </w:rPr>
        <w:t xml:space="preserve"> culture</w:t>
      </w:r>
    </w:p>
    <w:p w14:paraId="412C7208">
      <w:pPr>
        <w:pStyle w:val="128"/>
        <w:framePr w:w="9639" w:h="6974" w:hRule="exact" w:wrap="around" w:vAnchor="page" w:hAnchor="page" w:x="1419" w:y="6408" w:anchorLock="1"/>
        <w:textAlignment w:val="bottom"/>
        <w:rPr>
          <w:rFonts w:hint="default" w:eastAsia="黑体"/>
          <w:szCs w:val="28"/>
          <w:lang w:val="en-US" w:eastAsia="zh-CN"/>
        </w:rPr>
      </w:pPr>
      <w:r>
        <w:rPr>
          <w:rFonts w:hint="eastAsia" w:eastAsia="黑体"/>
          <w:szCs w:val="28"/>
          <w:lang w:val="en-US" w:eastAsia="zh-CN"/>
        </w:rPr>
        <w:t xml:space="preserve"> in</w:t>
      </w:r>
      <w:r>
        <w:rPr>
          <w:rFonts w:hint="eastAsia" w:eastAsia="黑体"/>
          <w:szCs w:val="28"/>
        </w:rPr>
        <w:t xml:space="preserve"> </w:t>
      </w:r>
      <w:r>
        <w:rPr>
          <w:rFonts w:hint="eastAsia" w:eastAsia="黑体"/>
          <w:szCs w:val="28"/>
          <w:lang w:val="en-US" w:eastAsia="zh-CN"/>
        </w:rPr>
        <w:t>R</w:t>
      </w:r>
      <w:r>
        <w:rPr>
          <w:rFonts w:hint="eastAsia" w:eastAsia="黑体"/>
          <w:szCs w:val="28"/>
        </w:rPr>
        <w:t xml:space="preserve">ecirculating </w:t>
      </w:r>
      <w:r>
        <w:rPr>
          <w:rFonts w:hint="eastAsia" w:eastAsia="黑体"/>
          <w:szCs w:val="28"/>
          <w:lang w:val="en-US" w:eastAsia="zh-CN"/>
        </w:rPr>
        <w:t>A</w:t>
      </w:r>
      <w:r>
        <w:rPr>
          <w:rFonts w:hint="eastAsia" w:eastAsia="黑体"/>
          <w:szCs w:val="28"/>
        </w:rPr>
        <w:t>quaculture</w:t>
      </w:r>
      <w:r>
        <w:rPr>
          <w:rFonts w:hint="eastAsia" w:eastAsia="黑体"/>
          <w:szCs w:val="28"/>
          <w:lang w:val="en-US" w:eastAsia="zh-CN"/>
        </w:rPr>
        <w:t xml:space="preserve"> Sestems</w:t>
      </w:r>
      <w:r>
        <w:rPr>
          <w:rFonts w:hint="eastAsia" w:eastAsia="黑体"/>
          <w:szCs w:val="28"/>
        </w:rPr>
        <w:t xml:space="preserve"> </w:t>
      </w:r>
    </w:p>
    <w:p w14:paraId="07B3F1F6">
      <w:pPr>
        <w:pStyle w:val="128"/>
        <w:framePr w:w="9639" w:h="6974" w:hRule="exact" w:wrap="around" w:vAnchor="page" w:hAnchor="page" w:x="1419" w:y="6408" w:anchorLock="1"/>
        <w:textAlignment w:val="bottom"/>
        <w:rPr>
          <w:rFonts w:eastAsia="黑体"/>
          <w:szCs w:val="28"/>
        </w:rPr>
      </w:pPr>
      <w:r>
        <w:rPr>
          <w:rFonts w:eastAsia="黑体"/>
          <w:szCs w:val="28"/>
        </w:rPr>
        <w:fldChar w:fldCharType="end"/>
      </w:r>
      <w:bookmarkEnd w:id="10"/>
    </w:p>
    <w:p w14:paraId="780C984E">
      <w:pPr>
        <w:framePr w:w="9639" w:h="6974" w:hRule="exact" w:wrap="around" w:vAnchor="page" w:hAnchor="page" w:x="1419" w:y="6408" w:anchorLock="1"/>
        <w:spacing w:line="760" w:lineRule="exact"/>
        <w:ind w:left="-1418"/>
      </w:pPr>
    </w:p>
    <w:p w14:paraId="06812B24">
      <w:pPr>
        <w:pStyle w:val="128"/>
        <w:framePr w:w="9639" w:h="6974" w:hRule="exact" w:wrap="around" w:vAnchor="page" w:hAnchor="page" w:x="1419" w:y="6408" w:anchorLock="1"/>
        <w:textAlignment w:val="bottom"/>
        <w:rPr>
          <w:rFonts w:eastAsia="黑体"/>
          <w:szCs w:val="28"/>
        </w:rPr>
      </w:pPr>
    </w:p>
    <w:p w14:paraId="5D66E779">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9B6A564">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BFB9B96">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0E51AC">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32A8830">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37D4D395">
      <w:pPr>
        <w:pStyle w:val="15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7CF00FBB">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51C0A8E">
      <w:pPr>
        <w:pStyle w:val="94"/>
        <w:spacing w:after="468"/>
        <w:rPr>
          <w:rFonts w:hint="eastAsia"/>
        </w:rPr>
      </w:pPr>
      <w:bookmarkStart w:id="21" w:name="_Toc124069132"/>
      <w:bookmarkStart w:id="22" w:name="BookMark1"/>
      <w:r>
        <w:rPr>
          <w:rFonts w:hint="eastAsia"/>
          <w:spacing w:val="320"/>
        </w:rPr>
        <w:t>目</w:t>
      </w:r>
      <w:r>
        <w:rPr>
          <w:rFonts w:hint="eastAsia"/>
        </w:rPr>
        <w:t>次</w:t>
      </w:r>
    </w:p>
    <w:p w14:paraId="55F7C5F2">
      <w:pPr>
        <w:pStyle w:val="20"/>
        <w:tabs>
          <w:tab w:val="right" w:leader="dot" w:pos="9354"/>
        </w:tabs>
      </w:pPr>
      <w:r>
        <w:fldChar w:fldCharType="begin"/>
      </w:r>
      <w:r>
        <w:instrText xml:space="preserve"> TOC \o "1-1" \h </w:instrText>
      </w:r>
      <w:r>
        <w:fldChar w:fldCharType="separate"/>
      </w:r>
      <w:r>
        <w:fldChar w:fldCharType="begin"/>
      </w:r>
      <w:r>
        <w:instrText xml:space="preserve"> HYPERLINK \l _Toc28410 </w:instrText>
      </w:r>
      <w:r>
        <w:fldChar w:fldCharType="separate"/>
      </w:r>
      <w:r>
        <w:t>前言</w:t>
      </w:r>
      <w:r>
        <w:tab/>
      </w:r>
      <w:r>
        <w:fldChar w:fldCharType="begin"/>
      </w:r>
      <w:r>
        <w:instrText xml:space="preserve"> PAGEREF _Toc28410 \h </w:instrText>
      </w:r>
      <w:r>
        <w:fldChar w:fldCharType="separate"/>
      </w:r>
      <w:r>
        <w:t>II</w:t>
      </w:r>
      <w:r>
        <w:fldChar w:fldCharType="end"/>
      </w:r>
      <w:r>
        <w:fldChar w:fldCharType="end"/>
      </w:r>
    </w:p>
    <w:p w14:paraId="52470037">
      <w:pPr>
        <w:pStyle w:val="20"/>
        <w:tabs>
          <w:tab w:val="right" w:leader="dot" w:pos="9354"/>
        </w:tabs>
      </w:pPr>
      <w:r>
        <w:fldChar w:fldCharType="begin"/>
      </w:r>
      <w:r>
        <w:instrText xml:space="preserve"> HYPERLINK \l _Toc9222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_Toc9222 \h </w:instrText>
      </w:r>
      <w:r>
        <w:fldChar w:fldCharType="separate"/>
      </w:r>
      <w:r>
        <w:t>3</w:t>
      </w:r>
      <w:r>
        <w:fldChar w:fldCharType="end"/>
      </w:r>
      <w:r>
        <w:fldChar w:fldCharType="end"/>
      </w:r>
    </w:p>
    <w:p w14:paraId="514E99EA">
      <w:pPr>
        <w:pStyle w:val="20"/>
        <w:tabs>
          <w:tab w:val="right" w:leader="dot" w:pos="9354"/>
        </w:tabs>
      </w:pPr>
      <w:r>
        <w:fldChar w:fldCharType="begin"/>
      </w:r>
      <w:r>
        <w:instrText xml:space="preserve"> HYPERLINK \l _Toc22263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_Toc22263 \h </w:instrText>
      </w:r>
      <w:r>
        <w:fldChar w:fldCharType="separate"/>
      </w:r>
      <w:r>
        <w:t>3</w:t>
      </w:r>
      <w:r>
        <w:fldChar w:fldCharType="end"/>
      </w:r>
      <w:r>
        <w:fldChar w:fldCharType="end"/>
      </w:r>
    </w:p>
    <w:p w14:paraId="03732D1C">
      <w:pPr>
        <w:pStyle w:val="20"/>
        <w:tabs>
          <w:tab w:val="right" w:leader="dot" w:pos="9354"/>
        </w:tabs>
      </w:pPr>
      <w:r>
        <w:fldChar w:fldCharType="begin"/>
      </w:r>
      <w:r>
        <w:instrText xml:space="preserve"> HYPERLINK \l _Toc22169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_Toc22169 \h </w:instrText>
      </w:r>
      <w:r>
        <w:fldChar w:fldCharType="separate"/>
      </w:r>
      <w:r>
        <w:t>3</w:t>
      </w:r>
      <w:r>
        <w:fldChar w:fldCharType="end"/>
      </w:r>
      <w:r>
        <w:fldChar w:fldCharType="end"/>
      </w:r>
    </w:p>
    <w:p w14:paraId="7F1655D6">
      <w:pPr>
        <w:pStyle w:val="20"/>
        <w:tabs>
          <w:tab w:val="right" w:leader="dot" w:pos="9354"/>
        </w:tabs>
        <w:rPr>
          <w:rFonts w:hint="eastAsia" w:eastAsia="宋体"/>
          <w:lang w:val="en-US" w:eastAsia="zh-CN"/>
        </w:rPr>
      </w:pPr>
      <w:r>
        <w:fldChar w:fldCharType="begin"/>
      </w:r>
      <w:r>
        <w:instrText xml:space="preserve"> HYPERLINK \l _Toc8774 </w:instrText>
      </w:r>
      <w:r>
        <w:fldChar w:fldCharType="separate"/>
      </w:r>
      <w:r>
        <w:rPr>
          <w:rFonts w:hint="eastAsia" w:ascii="黑体" w:eastAsia="黑体"/>
          <w:i w:val="0"/>
        </w:rPr>
        <w:t xml:space="preserve">4 </w:t>
      </w:r>
      <w:r>
        <w:rPr>
          <w:rFonts w:hint="eastAsia" w:ascii="宋体" w:hAnsi="宋体" w:eastAsia="宋体" w:cs="宋体"/>
          <w:lang w:val="en-US" w:eastAsia="zh-CN"/>
        </w:rPr>
        <w:t>养殖设施及水处理工艺</w:t>
      </w:r>
      <w:r>
        <w:tab/>
      </w:r>
      <w:r>
        <w:fldChar w:fldCharType="end"/>
      </w:r>
      <w:r>
        <w:rPr>
          <w:rFonts w:hint="eastAsia"/>
          <w:lang w:val="en-US" w:eastAsia="zh-CN"/>
        </w:rPr>
        <w:t>4</w:t>
      </w:r>
    </w:p>
    <w:p w14:paraId="5C87ACF7">
      <w:pPr>
        <w:pStyle w:val="20"/>
        <w:tabs>
          <w:tab w:val="right" w:leader="dot" w:pos="9354"/>
        </w:tabs>
        <w:rPr>
          <w:rFonts w:hint="eastAsia" w:eastAsia="宋体"/>
          <w:lang w:val="en-US" w:eastAsia="zh-CN"/>
        </w:rPr>
      </w:pPr>
      <w:r>
        <w:fldChar w:fldCharType="begin"/>
      </w:r>
      <w:r>
        <w:instrText xml:space="preserve"> HYPERLINK \l _Toc25525 </w:instrText>
      </w:r>
      <w:r>
        <w:fldChar w:fldCharType="separate"/>
      </w:r>
      <w:r>
        <w:rPr>
          <w:rFonts w:hint="eastAsia" w:ascii="黑体" w:eastAsia="黑体"/>
          <w:i w:val="0"/>
        </w:rPr>
        <w:t xml:space="preserve">5 </w:t>
      </w:r>
      <w:r>
        <w:rPr>
          <w:rFonts w:hint="eastAsia" w:ascii="宋体" w:hAnsi="宋体" w:eastAsia="宋体" w:cs="宋体"/>
          <w:lang w:val="en-US" w:eastAsia="zh-CN"/>
        </w:rPr>
        <w:t>养殖前</w:t>
      </w:r>
      <w:bookmarkStart w:id="62" w:name="_GoBack"/>
      <w:bookmarkEnd w:id="62"/>
      <w:r>
        <w:rPr>
          <w:rFonts w:hint="eastAsia" w:ascii="宋体" w:hAnsi="宋体" w:eastAsia="宋体" w:cs="宋体"/>
          <w:lang w:val="en-US" w:eastAsia="zh-CN"/>
        </w:rPr>
        <w:t>准备</w:t>
      </w:r>
      <w:r>
        <w:tab/>
      </w:r>
      <w:r>
        <w:fldChar w:fldCharType="end"/>
      </w:r>
      <w:r>
        <w:rPr>
          <w:rFonts w:hint="eastAsia"/>
          <w:lang w:val="en-US" w:eastAsia="zh-CN"/>
        </w:rPr>
        <w:t>5</w:t>
      </w:r>
    </w:p>
    <w:p w14:paraId="2029543E">
      <w:pPr>
        <w:pStyle w:val="20"/>
        <w:tabs>
          <w:tab w:val="right" w:leader="dot" w:pos="9354"/>
        </w:tabs>
        <w:rPr>
          <w:rFonts w:hint="eastAsia" w:eastAsia="宋体"/>
          <w:lang w:val="en-US" w:eastAsia="zh-CN"/>
        </w:rPr>
      </w:pPr>
      <w:r>
        <w:fldChar w:fldCharType="begin"/>
      </w:r>
      <w:r>
        <w:instrText xml:space="preserve"> HYPERLINK \l _Toc25974 </w:instrText>
      </w:r>
      <w:r>
        <w:fldChar w:fldCharType="separate"/>
      </w:r>
      <w:r>
        <w:rPr>
          <w:rFonts w:hint="eastAsia" w:ascii="黑体" w:eastAsia="黑体"/>
          <w:i w:val="0"/>
        </w:rPr>
        <w:t xml:space="preserve">6 </w:t>
      </w:r>
      <w:r>
        <w:rPr>
          <w:rFonts w:hint="eastAsia" w:ascii="宋体" w:hAnsi="宋体" w:eastAsia="宋体" w:cs="宋体"/>
          <w:i w:val="0"/>
          <w:lang w:val="en-US" w:eastAsia="zh-CN"/>
        </w:rPr>
        <w:t>苗种质量要求</w:t>
      </w:r>
      <w:r>
        <w:tab/>
      </w:r>
      <w:r>
        <w:fldChar w:fldCharType="end"/>
      </w:r>
      <w:r>
        <w:rPr>
          <w:rFonts w:hint="eastAsia"/>
          <w:lang w:val="en-US" w:eastAsia="zh-CN"/>
        </w:rPr>
        <w:t>5</w:t>
      </w:r>
    </w:p>
    <w:p w14:paraId="551BDDD0">
      <w:pPr>
        <w:pStyle w:val="20"/>
        <w:tabs>
          <w:tab w:val="right" w:leader="dot" w:pos="9354"/>
        </w:tabs>
        <w:rPr>
          <w:rFonts w:hint="eastAsia" w:eastAsia="宋体"/>
          <w:lang w:val="en-US" w:eastAsia="zh-CN"/>
        </w:rPr>
      </w:pPr>
      <w:r>
        <w:fldChar w:fldCharType="begin"/>
      </w:r>
      <w:r>
        <w:instrText xml:space="preserve"> HYPERLINK \l _Toc13242 </w:instrText>
      </w:r>
      <w:r>
        <w:fldChar w:fldCharType="separate"/>
      </w:r>
      <w:r>
        <w:rPr>
          <w:rFonts w:hint="eastAsia" w:ascii="黑体" w:eastAsia="黑体"/>
          <w:i w:val="0"/>
          <w:szCs w:val="21"/>
        </w:rPr>
        <w:t xml:space="preserve">7 </w:t>
      </w:r>
      <w:r>
        <w:rPr>
          <w:rFonts w:hint="eastAsia" w:ascii="宋体" w:hAnsi="宋体" w:eastAsia="宋体" w:cs="宋体"/>
          <w:lang w:val="en-US" w:eastAsia="zh-CN"/>
        </w:rPr>
        <w:t>苗种放养</w:t>
      </w:r>
      <w:r>
        <w:tab/>
      </w:r>
      <w:r>
        <w:fldChar w:fldCharType="end"/>
      </w:r>
      <w:r>
        <w:rPr>
          <w:rFonts w:hint="eastAsia"/>
          <w:lang w:val="en-US" w:eastAsia="zh-CN"/>
        </w:rPr>
        <w:t>6</w:t>
      </w:r>
    </w:p>
    <w:p w14:paraId="6521973D">
      <w:pPr>
        <w:pStyle w:val="20"/>
        <w:tabs>
          <w:tab w:val="right" w:leader="dot" w:pos="9354"/>
        </w:tabs>
      </w:pPr>
      <w:r>
        <w:fldChar w:fldCharType="begin"/>
      </w:r>
      <w:r>
        <w:instrText xml:space="preserve"> HYPERLINK \l _Toc7496 </w:instrText>
      </w:r>
      <w:r>
        <w:fldChar w:fldCharType="separate"/>
      </w:r>
      <w:r>
        <w:rPr>
          <w:rFonts w:hint="eastAsia" w:ascii="黑体" w:eastAsia="黑体"/>
          <w:i w:val="0"/>
          <w:szCs w:val="21"/>
        </w:rPr>
        <w:t xml:space="preserve">8 </w:t>
      </w:r>
      <w:r>
        <w:rPr>
          <w:rFonts w:hint="eastAsia" w:ascii="宋体" w:hAnsi="宋体" w:eastAsia="宋体" w:cs="宋体"/>
          <w:lang w:val="en-US" w:eastAsia="zh-CN"/>
        </w:rPr>
        <w:t>日常管理</w:t>
      </w:r>
      <w:r>
        <w:tab/>
      </w:r>
      <w:r>
        <w:rPr>
          <w:rFonts w:hint="eastAsia"/>
          <w:lang w:val="en-US" w:eastAsia="zh-CN"/>
        </w:rPr>
        <w:t>6</w:t>
      </w:r>
      <w:r>
        <w:fldChar w:fldCharType="end"/>
      </w:r>
    </w:p>
    <w:p w14:paraId="1792C75B">
      <w:pPr>
        <w:pStyle w:val="20"/>
        <w:tabs>
          <w:tab w:val="right" w:leader="dot" w:pos="9354"/>
        </w:tabs>
        <w:rPr>
          <w:rFonts w:hint="eastAsia" w:eastAsia="宋体"/>
          <w:lang w:val="en-US" w:eastAsia="zh-CN"/>
        </w:rPr>
      </w:pPr>
      <w:r>
        <w:fldChar w:fldCharType="begin"/>
      </w:r>
      <w:r>
        <w:instrText xml:space="preserve"> HYPERLINK \l _Toc7496 </w:instrText>
      </w:r>
      <w:r>
        <w:fldChar w:fldCharType="separate"/>
      </w:r>
      <w:r>
        <w:rPr>
          <w:rFonts w:hint="eastAsia"/>
          <w:lang w:val="en-US" w:eastAsia="zh-CN"/>
        </w:rPr>
        <w:t>9</w:t>
      </w:r>
      <w:r>
        <w:rPr>
          <w:rFonts w:hint="eastAsia" w:ascii="黑体" w:eastAsia="黑体"/>
          <w:i w:val="0"/>
          <w:szCs w:val="21"/>
        </w:rPr>
        <w:t xml:space="preserve"> </w:t>
      </w:r>
      <w:r>
        <w:rPr>
          <w:rFonts w:hint="eastAsia" w:hAnsi="黑体" w:cs="黑体"/>
          <w:lang w:val="en-US" w:eastAsia="zh-CN"/>
        </w:rPr>
        <w:t>病害防治</w:t>
      </w:r>
      <w:r>
        <w:tab/>
      </w:r>
      <w:r>
        <w:fldChar w:fldCharType="end"/>
      </w:r>
      <w:r>
        <w:rPr>
          <w:rFonts w:hint="eastAsia"/>
          <w:lang w:val="en-US" w:eastAsia="zh-CN"/>
        </w:rPr>
        <w:t>6</w:t>
      </w:r>
    </w:p>
    <w:p w14:paraId="0C51BBC6">
      <w:pPr>
        <w:pStyle w:val="20"/>
        <w:tabs>
          <w:tab w:val="right" w:leader="dot" w:pos="9354"/>
        </w:tabs>
        <w:rPr>
          <w:rFonts w:hint="eastAsia" w:eastAsia="宋体"/>
          <w:lang w:val="en-US" w:eastAsia="zh-CN"/>
        </w:rPr>
      </w:pPr>
      <w:r>
        <w:fldChar w:fldCharType="begin"/>
      </w:r>
      <w:r>
        <w:instrText xml:space="preserve"> HYPERLINK \l _Toc7496 </w:instrText>
      </w:r>
      <w:r>
        <w:fldChar w:fldCharType="separate"/>
      </w:r>
      <w:r>
        <w:rPr>
          <w:rFonts w:hint="eastAsia"/>
          <w:lang w:val="en-US" w:eastAsia="zh-CN"/>
        </w:rPr>
        <w:t>10</w:t>
      </w:r>
      <w:r>
        <w:rPr>
          <w:rFonts w:hint="eastAsia" w:ascii="黑体" w:eastAsia="黑体"/>
          <w:i w:val="0"/>
          <w:szCs w:val="21"/>
        </w:rPr>
        <w:t xml:space="preserve"> </w:t>
      </w:r>
      <w:r>
        <w:rPr>
          <w:rFonts w:hint="eastAsia" w:hAnsi="黑体" w:cs="黑体"/>
          <w:lang w:val="en-US" w:eastAsia="zh-CN"/>
        </w:rPr>
        <w:t>收获</w:t>
      </w:r>
      <w:r>
        <w:tab/>
      </w:r>
      <w:r>
        <w:fldChar w:fldCharType="end"/>
      </w:r>
      <w:r>
        <w:rPr>
          <w:rFonts w:hint="eastAsia"/>
          <w:lang w:val="en-US" w:eastAsia="zh-CN"/>
        </w:rPr>
        <w:t>6</w:t>
      </w:r>
    </w:p>
    <w:p w14:paraId="69F9522A">
      <w:pPr>
        <w:pStyle w:val="20"/>
        <w:tabs>
          <w:tab w:val="right" w:leader="dot" w:pos="9354"/>
        </w:tabs>
        <w:rPr>
          <w:rFonts w:hint="eastAsia" w:eastAsia="宋体"/>
          <w:lang w:val="en-US" w:eastAsia="zh-CN"/>
        </w:rPr>
      </w:pPr>
      <w:r>
        <w:fldChar w:fldCharType="begin"/>
      </w:r>
      <w:r>
        <w:instrText xml:space="preserve"> HYPERLINK \l _Toc7496 </w:instrText>
      </w:r>
      <w:r>
        <w:fldChar w:fldCharType="separate"/>
      </w:r>
      <w:r>
        <w:rPr>
          <w:rFonts w:hint="eastAsia" w:hAnsi="黑体" w:cs="黑体"/>
          <w:lang w:val="en-US" w:eastAsia="zh-CN"/>
        </w:rPr>
        <w:t>11 档案整理</w:t>
      </w:r>
      <w:r>
        <w:tab/>
      </w:r>
      <w:r>
        <w:fldChar w:fldCharType="end"/>
      </w:r>
      <w:r>
        <w:rPr>
          <w:rFonts w:hint="eastAsia"/>
          <w:lang w:val="en-US" w:eastAsia="zh-CN"/>
        </w:rPr>
        <w:t>6</w:t>
      </w:r>
    </w:p>
    <w:p w14:paraId="416F3BAB"/>
    <w:p w14:paraId="0C2077EF">
      <w:pPr>
        <w:pStyle w:val="94"/>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bookmarkEnd w:id="22"/>
    <w:p w14:paraId="039DF2A9">
      <w:pPr>
        <w:pStyle w:val="92"/>
        <w:spacing w:after="468"/>
      </w:pPr>
      <w:bookmarkStart w:id="23" w:name="_Toc28410"/>
      <w:bookmarkStart w:id="24" w:name="_Toc5780"/>
      <w:bookmarkStart w:id="25" w:name="BookMark2"/>
      <w:r>
        <w:rPr>
          <w:spacing w:val="320"/>
        </w:rPr>
        <w:t>前</w:t>
      </w:r>
      <w:r>
        <w:t>言</w:t>
      </w:r>
      <w:bookmarkEnd w:id="23"/>
      <w:bookmarkEnd w:id="24"/>
    </w:p>
    <w:p w14:paraId="149826CE">
      <w:pPr>
        <w:pStyle w:val="59"/>
        <w:ind w:firstLine="420"/>
      </w:pPr>
      <w:r>
        <w:rPr>
          <w:rFonts w:hint="eastAsia"/>
        </w:rPr>
        <w:t>本文件按照</w:t>
      </w:r>
      <w:r>
        <w:t>GB/T 1.1</w:t>
      </w:r>
      <w:r>
        <w:rPr>
          <w:rFonts w:hint="eastAsia"/>
        </w:rPr>
        <w:t>-</w:t>
      </w:r>
      <w:r>
        <w:t>2</w:t>
      </w:r>
      <w:r>
        <w:rPr>
          <w:rFonts w:hint="eastAsia"/>
        </w:rPr>
        <w:t>020 《标准化工作导则 第1部分：标准化文件的结构和起草规则》的规定起草。</w:t>
      </w:r>
    </w:p>
    <w:p w14:paraId="5DCDECBF">
      <w:pPr>
        <w:pStyle w:val="59"/>
        <w:ind w:firstLine="420"/>
        <w:rPr>
          <w:rFonts w:hint="default"/>
          <w:lang w:val="en-US" w:eastAsia="zh-CN"/>
        </w:rPr>
      </w:pPr>
      <w:r>
        <w:rPr>
          <w:rFonts w:hint="default"/>
          <w:lang w:val="en-US" w:eastAsia="zh-CN"/>
        </w:rPr>
        <w:t>本文件由山西省农业农村厅提出、组织实施和监督检查。</w:t>
      </w:r>
    </w:p>
    <w:p w14:paraId="24362491">
      <w:pPr>
        <w:pStyle w:val="59"/>
        <w:ind w:firstLine="420"/>
        <w:rPr>
          <w:rFonts w:hint="default"/>
          <w:lang w:val="en-US" w:eastAsia="zh-CN"/>
        </w:rPr>
      </w:pPr>
      <w:r>
        <w:rPr>
          <w:rFonts w:hint="default"/>
          <w:lang w:val="en-US" w:eastAsia="zh-CN"/>
        </w:rPr>
        <w:t>本文件由山西省市场监督管理局对标准的组织实施情况进行监督检查。</w:t>
      </w:r>
    </w:p>
    <w:p w14:paraId="59ABEF7A">
      <w:pPr>
        <w:pStyle w:val="59"/>
        <w:ind w:firstLine="420"/>
        <w:rPr>
          <w:rFonts w:hint="default"/>
          <w:lang w:val="en-US" w:eastAsia="zh-CN"/>
        </w:rPr>
      </w:pPr>
      <w:r>
        <w:rPr>
          <w:rFonts w:hint="default"/>
          <w:lang w:val="en-US" w:eastAsia="zh-CN"/>
        </w:rPr>
        <w:t>本文件由山西省农业标准化技术委员会</w:t>
      </w:r>
      <w:r>
        <w:rPr>
          <w:rFonts w:hint="eastAsia"/>
          <w:lang w:val="en-US" w:eastAsia="zh-CN"/>
        </w:rPr>
        <w:t>（SXS/TC19）</w:t>
      </w:r>
      <w:r>
        <w:rPr>
          <w:rFonts w:hint="default"/>
          <w:lang w:val="en-US" w:eastAsia="zh-CN"/>
        </w:rPr>
        <w:t>归口。</w:t>
      </w:r>
    </w:p>
    <w:p w14:paraId="2DF00090">
      <w:pPr>
        <w:pStyle w:val="59"/>
        <w:ind w:firstLine="420"/>
        <w:rPr>
          <w:rFonts w:hint="eastAsia"/>
          <w:lang w:val="en-US" w:eastAsia="zh-CN"/>
        </w:rPr>
      </w:pPr>
      <w:r>
        <w:rPr>
          <w:rFonts w:hint="default"/>
          <w:lang w:val="en-US" w:eastAsia="zh-CN"/>
        </w:rPr>
        <w:t>本文件起草单位：</w:t>
      </w:r>
      <w:r>
        <w:rPr>
          <w:rFonts w:hint="eastAsia"/>
          <w:lang w:val="en-US" w:eastAsia="zh-CN"/>
        </w:rPr>
        <w:t xml:space="preserve">山西省检验检测中心（山西省标准计量技术研究院）、山西省水产技术推广服务中心、神农科技集团有限公司。  </w:t>
      </w:r>
    </w:p>
    <w:p w14:paraId="119D645A">
      <w:pPr>
        <w:pStyle w:val="59"/>
        <w:ind w:firstLine="420"/>
        <w:rPr>
          <w:rFonts w:hint="eastAsia"/>
          <w:lang w:val="en-US" w:eastAsia="zh-CN"/>
        </w:rPr>
      </w:pPr>
      <w:r>
        <w:rPr>
          <w:rFonts w:hint="eastAsia"/>
          <w:lang w:val="en-US" w:eastAsia="zh-CN"/>
        </w:rPr>
        <w:t>本文件主要起草人：武栋、毋占勇、李晓东、赵瑞亮、刘峰、曹庆、朱国清、侯丽丽、宋辉、胡长静、刘少贞。</w:t>
      </w:r>
    </w:p>
    <w:p w14:paraId="23047DB6">
      <w:pPr>
        <w:pStyle w:val="59"/>
        <w:ind w:firstLine="420"/>
        <w:rPr>
          <w:rFonts w:hint="eastAsia"/>
          <w:lang w:val="en-US" w:eastAsia="zh-CN"/>
        </w:rPr>
      </w:pPr>
    </w:p>
    <w:p w14:paraId="0D75B8D2">
      <w:pPr>
        <w:pStyle w:val="59"/>
        <w:ind w:left="0" w:leftChars="0" w:firstLine="0" w:firstLineChars="0"/>
        <w:rPr>
          <w:rFonts w:hint="default"/>
          <w:lang w:val="en-US" w:eastAsia="zh-CN"/>
        </w:rPr>
        <w:sectPr>
          <w:pgSz w:w="11906" w:h="16838"/>
          <w:pgMar w:top="1928" w:right="1134" w:bottom="1134" w:left="1134" w:header="1418" w:footer="1134" w:gutter="284"/>
          <w:pgNumType w:fmt="upperRoman"/>
          <w:cols w:space="425" w:num="1"/>
          <w:formProt w:val="0"/>
          <w:docGrid w:type="lines" w:linePitch="312" w:charSpace="0"/>
        </w:sectPr>
      </w:pPr>
    </w:p>
    <w:bookmarkEnd w:id="25"/>
    <w:p w14:paraId="61F18D00">
      <w:pPr>
        <w:spacing w:line="20" w:lineRule="exact"/>
        <w:jc w:val="center"/>
        <w:rPr>
          <w:rFonts w:ascii="黑体" w:hAnsi="黑体" w:eastAsia="黑体"/>
          <w:sz w:val="32"/>
          <w:szCs w:val="32"/>
        </w:rPr>
      </w:pPr>
      <w:bookmarkStart w:id="26" w:name="BookMark4"/>
    </w:p>
    <w:p w14:paraId="715A8599">
      <w:pPr>
        <w:spacing w:line="20" w:lineRule="exact"/>
        <w:jc w:val="center"/>
        <w:rPr>
          <w:rFonts w:ascii="黑体" w:hAnsi="黑体" w:eastAsia="黑体"/>
          <w:sz w:val="32"/>
          <w:szCs w:val="32"/>
        </w:rPr>
      </w:pPr>
    </w:p>
    <w:sdt>
      <w:sdtPr>
        <w:tag w:val="NEW_STAND_NAME"/>
        <w:id w:val="595910757"/>
        <w:lock w:val="sdtLocked"/>
        <w:placeholder>
          <w:docPart w:val="1FE56C4352B544E5A3565024CF4ECC4D"/>
        </w:placeholder>
      </w:sdtPr>
      <w:sdtContent>
        <w:p w14:paraId="310F2E42">
          <w:pPr>
            <w:pStyle w:val="180"/>
            <w:spacing w:before="3" w:beforeLines="1" w:after="686" w:afterLines="220"/>
          </w:pPr>
          <w:bookmarkStart w:id="27" w:name="NEW_STAND_NAME"/>
          <w:r>
            <w:rPr>
              <w:rFonts w:hint="eastAsia"/>
              <w:lang w:val="en-US" w:eastAsia="zh-CN"/>
            </w:rPr>
            <w:t>暗纹东方鲀工厂化循环水养殖技术规范</w:t>
          </w:r>
        </w:p>
      </w:sdtContent>
    </w:sdt>
    <w:bookmarkEnd w:id="27"/>
    <w:p w14:paraId="748F6E25">
      <w:pPr>
        <w:pStyle w:val="107"/>
        <w:spacing w:before="312" w:after="312"/>
      </w:pPr>
      <w:bookmarkStart w:id="28" w:name="_Toc24884218"/>
      <w:bookmarkStart w:id="29" w:name="_Toc17233333"/>
      <w:bookmarkStart w:id="30" w:name="_Toc124069133"/>
      <w:bookmarkStart w:id="31" w:name="_Toc23706"/>
      <w:bookmarkStart w:id="32" w:name="_Toc26718930"/>
      <w:bookmarkStart w:id="33" w:name="_Toc17233325"/>
      <w:bookmarkStart w:id="34" w:name="_Toc24884211"/>
      <w:bookmarkStart w:id="35" w:name="_Toc26648465"/>
      <w:bookmarkStart w:id="36" w:name="_Toc26986771"/>
      <w:bookmarkStart w:id="37" w:name="_Toc26986530"/>
      <w:bookmarkStart w:id="38" w:name="_Toc97191423"/>
      <w:bookmarkStart w:id="39" w:name="_Toc9222"/>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49EE6A49">
      <w:pPr>
        <w:keepNext w:val="0"/>
        <w:keepLines w:val="0"/>
        <w:pageBreakBefore w:val="0"/>
        <w:widowControl w:val="0"/>
        <w:kinsoku/>
        <w:wordWrap/>
        <w:overflowPunct/>
        <w:topLinePunct w:val="0"/>
        <w:autoSpaceDE/>
        <w:autoSpaceDN/>
        <w:bidi w:val="0"/>
        <w:adjustRightInd w:val="0"/>
        <w:snapToGrid/>
        <w:spacing w:before="157" w:beforeLines="50" w:after="157" w:afterLines="50" w:line="288" w:lineRule="auto"/>
        <w:ind w:left="6" w:right="1" w:firstLine="420"/>
        <w:textAlignment w:val="auto"/>
        <w:rPr>
          <w:rFonts w:hint="eastAsia" w:ascii="宋体" w:hAnsi="Times New Roman" w:eastAsia="宋体" w:cs="Times New Roman"/>
          <w:kern w:val="0"/>
          <w:sz w:val="21"/>
          <w:szCs w:val="20"/>
          <w:lang w:val="en-US" w:eastAsia="zh-CN" w:bidi="ar-SA"/>
        </w:rPr>
      </w:pPr>
      <w:bookmarkStart w:id="40" w:name="_Toc17233334"/>
      <w:bookmarkStart w:id="41" w:name="_Toc24884212"/>
      <w:bookmarkStart w:id="42" w:name="_Toc26648466"/>
      <w:bookmarkStart w:id="43" w:name="_Toc24884219"/>
      <w:bookmarkStart w:id="44" w:name="_Toc17233326"/>
      <w:r>
        <w:rPr>
          <w:rFonts w:hint="eastAsia" w:ascii="宋体" w:hAnsi="Times New Roman" w:eastAsia="宋体" w:cs="Times New Roman"/>
          <w:kern w:val="0"/>
          <w:sz w:val="21"/>
          <w:szCs w:val="20"/>
          <w:lang w:val="en-US" w:eastAsia="zh-CN" w:bidi="ar-SA"/>
        </w:rPr>
        <w:t>本文件规定了暗纹东方鲀工厂化循环水养殖的</w:t>
      </w:r>
      <w:r>
        <w:rPr>
          <w:rFonts w:hint="eastAsia" w:ascii="宋体" w:hAnsi="Times New Roman" w:cs="Times New Roman"/>
          <w:kern w:val="0"/>
          <w:sz w:val="21"/>
          <w:szCs w:val="20"/>
          <w:lang w:val="en-US" w:eastAsia="zh-CN" w:bidi="ar-SA"/>
        </w:rPr>
        <w:t>术语和定义、养殖设施及水处理工艺、养殖前准备</w:t>
      </w:r>
      <w:r>
        <w:rPr>
          <w:rFonts w:hint="eastAsia" w:ascii="宋体" w:hAnsi="Times New Roman" w:eastAsia="宋体" w:cs="Times New Roman"/>
          <w:kern w:val="0"/>
          <w:sz w:val="21"/>
          <w:szCs w:val="20"/>
          <w:lang w:val="en-US" w:eastAsia="zh-CN" w:bidi="ar-SA"/>
        </w:rPr>
        <w:t>、苗种质量要求、</w:t>
      </w:r>
      <w:r>
        <w:rPr>
          <w:rFonts w:hint="eastAsia" w:ascii="宋体" w:hAnsi="Times New Roman" w:cs="Times New Roman"/>
          <w:kern w:val="0"/>
          <w:sz w:val="21"/>
          <w:szCs w:val="20"/>
          <w:lang w:val="en-US" w:eastAsia="zh-CN" w:bidi="ar-SA"/>
        </w:rPr>
        <w:t>苗种</w:t>
      </w:r>
      <w:r>
        <w:rPr>
          <w:rFonts w:hint="eastAsia" w:ascii="宋体" w:hAnsi="Times New Roman" w:eastAsia="宋体" w:cs="Times New Roman"/>
          <w:kern w:val="0"/>
          <w:sz w:val="21"/>
          <w:szCs w:val="20"/>
          <w:lang w:val="en-US" w:eastAsia="zh-CN" w:bidi="ar-SA"/>
        </w:rPr>
        <w:t>放养</w:t>
      </w:r>
      <w:r>
        <w:rPr>
          <w:rFonts w:hint="eastAsia" w:ascii="宋体" w:hAnsi="Times New Roman" w:cs="Times New Roman"/>
          <w:kern w:val="0"/>
          <w:sz w:val="21"/>
          <w:szCs w:val="20"/>
          <w:lang w:val="en-US" w:eastAsia="zh-CN" w:bidi="ar-SA"/>
        </w:rPr>
        <w:t>、</w:t>
      </w:r>
      <w:r>
        <w:rPr>
          <w:rFonts w:hint="eastAsia" w:ascii="宋体" w:hAnsi="Times New Roman" w:eastAsia="宋体" w:cs="Times New Roman"/>
          <w:kern w:val="0"/>
          <w:sz w:val="21"/>
          <w:szCs w:val="20"/>
          <w:lang w:val="en-US" w:eastAsia="zh-CN" w:bidi="ar-SA"/>
        </w:rPr>
        <w:t>日常管理、病害防治</w:t>
      </w:r>
      <w:r>
        <w:rPr>
          <w:rFonts w:hint="eastAsia" w:ascii="宋体" w:hAnsi="Times New Roman" w:cs="Times New Roman"/>
          <w:kern w:val="0"/>
          <w:sz w:val="21"/>
          <w:szCs w:val="20"/>
          <w:lang w:val="en-US" w:eastAsia="zh-CN" w:bidi="ar-SA"/>
        </w:rPr>
        <w:t>、收获、档案管理</w:t>
      </w:r>
      <w:r>
        <w:rPr>
          <w:rFonts w:hint="eastAsia" w:ascii="宋体" w:hAnsi="Times New Roman" w:eastAsia="宋体" w:cs="Times New Roman"/>
          <w:kern w:val="0"/>
          <w:sz w:val="21"/>
          <w:szCs w:val="20"/>
          <w:lang w:val="en-US" w:eastAsia="zh-CN" w:bidi="ar-SA"/>
        </w:rPr>
        <w:t>等。</w:t>
      </w:r>
    </w:p>
    <w:p w14:paraId="0052B8B7">
      <w:pPr>
        <w:keepNext w:val="0"/>
        <w:keepLines w:val="0"/>
        <w:pageBreakBefore w:val="0"/>
        <w:widowControl w:val="0"/>
        <w:kinsoku/>
        <w:wordWrap/>
        <w:overflowPunct/>
        <w:topLinePunct w:val="0"/>
        <w:autoSpaceDE/>
        <w:autoSpaceDN/>
        <w:bidi w:val="0"/>
        <w:adjustRightInd w:val="0"/>
        <w:snapToGrid/>
        <w:spacing w:before="157" w:beforeLines="50" w:after="157" w:afterLines="50" w:line="227" w:lineRule="auto"/>
        <w:ind w:left="0" w:leftChars="0"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本文件适用于暗纹东方鲀工厂化循环水养殖技术指导，该养殖模式下其他养殖品种亦可借鉴。</w:t>
      </w:r>
    </w:p>
    <w:p w14:paraId="1963C3C9">
      <w:pPr>
        <w:pStyle w:val="107"/>
        <w:spacing w:before="312" w:after="312"/>
      </w:pPr>
      <w:bookmarkStart w:id="45" w:name="_Toc26986531"/>
      <w:bookmarkStart w:id="46" w:name="_Toc32030"/>
      <w:bookmarkStart w:id="47" w:name="_Toc124069134"/>
      <w:bookmarkStart w:id="48" w:name="_Toc97191424"/>
      <w:bookmarkStart w:id="49" w:name="_Toc26718931"/>
      <w:bookmarkStart w:id="50" w:name="_Toc22263"/>
      <w:bookmarkStart w:id="51" w:name="_Toc26986772"/>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d0d7bf58-2193-4b14-bfee-8cbbe610a29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04862D0">
          <w:pPr>
            <w:pStyle w:val="59"/>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textAlignment w:val="auto"/>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E6EEFAB">
      <w:pPr>
        <w:pStyle w:val="59"/>
        <w:keepNext w:val="0"/>
        <w:keepLines w:val="0"/>
        <w:pageBreakBefore w:val="0"/>
        <w:widowControl/>
        <w:kinsoku/>
        <w:wordWrap/>
        <w:overflowPunct/>
        <w:topLinePunct w:val="0"/>
        <w:autoSpaceDE w:val="0"/>
        <w:autoSpaceDN w:val="0"/>
        <w:bidi w:val="0"/>
        <w:adjustRightInd/>
        <w:snapToGrid/>
        <w:spacing w:before="157" w:beforeLines="50" w:after="157" w:afterLines="50" w:line="240" w:lineRule="exact"/>
        <w:ind w:firstLine="42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GB</w:t>
      </w:r>
      <w:r>
        <w:rPr>
          <w:rFonts w:hint="eastAsia" w:ascii="Times New Roman" w:cs="Times New Roman"/>
          <w:lang w:val="en-US" w:eastAsia="zh-CN"/>
        </w:rPr>
        <w:t xml:space="preserve"> 11607 </w:t>
      </w:r>
      <w:r>
        <w:rPr>
          <w:rFonts w:hint="default" w:ascii="Times New Roman" w:hAnsi="Times New Roman" w:cs="Times New Roman"/>
          <w:lang w:val="en-US" w:eastAsia="zh-CN"/>
        </w:rPr>
        <w:t xml:space="preserve"> </w:t>
      </w:r>
      <w:r>
        <w:rPr>
          <w:rFonts w:hint="eastAsia" w:ascii="Times New Roman" w:cs="Times New Roman"/>
          <w:lang w:val="en-US" w:eastAsia="zh-CN"/>
        </w:rPr>
        <w:t>渔业</w:t>
      </w:r>
      <w:r>
        <w:rPr>
          <w:rFonts w:hint="default" w:ascii="Times New Roman" w:hAnsi="Times New Roman" w:cs="Times New Roman"/>
          <w:lang w:val="en-US" w:eastAsia="zh-CN"/>
        </w:rPr>
        <w:t>水质</w:t>
      </w:r>
      <w:r>
        <w:rPr>
          <w:rFonts w:hint="eastAsia" w:ascii="Times New Roman" w:cs="Times New Roman"/>
          <w:lang w:val="en-US" w:eastAsia="zh-CN"/>
        </w:rPr>
        <w:t>标准</w:t>
      </w:r>
    </w:p>
    <w:p w14:paraId="47EBB3DF">
      <w:pPr>
        <w:pStyle w:val="59"/>
        <w:keepNext w:val="0"/>
        <w:keepLines w:val="0"/>
        <w:pageBreakBefore w:val="0"/>
        <w:widowControl/>
        <w:kinsoku/>
        <w:wordWrap/>
        <w:overflowPunct/>
        <w:topLinePunct w:val="0"/>
        <w:autoSpaceDE w:val="0"/>
        <w:autoSpaceDN w:val="0"/>
        <w:bidi w:val="0"/>
        <w:adjustRightInd/>
        <w:snapToGrid/>
        <w:spacing w:before="157" w:beforeLines="50" w:after="157" w:afterLines="50" w:line="240" w:lineRule="exact"/>
        <w:ind w:firstLine="42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GB/T 51424 </w:t>
      </w:r>
      <w:r>
        <w:rPr>
          <w:rFonts w:hint="eastAsia" w:ascii="Times New Roman" w:cs="Times New Roman"/>
          <w:lang w:val="en-US" w:eastAsia="zh-CN"/>
        </w:rPr>
        <w:t xml:space="preserve"> </w:t>
      </w:r>
      <w:r>
        <w:rPr>
          <w:rFonts w:hint="default" w:ascii="Times New Roman" w:hAnsi="Times New Roman" w:cs="Times New Roman"/>
          <w:lang w:val="en-US" w:eastAsia="zh-CN"/>
        </w:rPr>
        <w:t>农业温室结构建设标准</w:t>
      </w:r>
    </w:p>
    <w:p w14:paraId="48399F20">
      <w:pPr>
        <w:pStyle w:val="59"/>
        <w:keepNext w:val="0"/>
        <w:keepLines w:val="0"/>
        <w:pageBreakBefore w:val="0"/>
        <w:widowControl/>
        <w:kinsoku/>
        <w:wordWrap/>
        <w:overflowPunct/>
        <w:topLinePunct w:val="0"/>
        <w:autoSpaceDE w:val="0"/>
        <w:autoSpaceDN w:val="0"/>
        <w:bidi w:val="0"/>
        <w:adjustRightInd/>
        <w:snapToGrid/>
        <w:spacing w:before="157" w:beforeLines="50" w:after="157" w:afterLines="50" w:line="240" w:lineRule="exact"/>
        <w:ind w:firstLine="42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SC</w:t>
      </w:r>
      <w:r>
        <w:rPr>
          <w:rFonts w:hint="eastAsia" w:ascii="Times New Roman" w:cs="Times New Roman"/>
          <w:lang w:val="en-US" w:eastAsia="zh-CN"/>
        </w:rPr>
        <w:t xml:space="preserve"> </w:t>
      </w:r>
      <w:r>
        <w:rPr>
          <w:rFonts w:hint="default" w:ascii="Times New Roman" w:hAnsi="Times New Roman" w:cs="Times New Roman"/>
          <w:lang w:val="en-US" w:eastAsia="zh-CN"/>
        </w:rPr>
        <w:t>106</w:t>
      </w:r>
      <w:r>
        <w:rPr>
          <w:rFonts w:hint="eastAsia" w:ascii="Times New Roman" w:cs="Times New Roman"/>
          <w:lang w:val="en-US" w:eastAsia="zh-CN"/>
        </w:rPr>
        <w:t xml:space="preserve">8  </w:t>
      </w:r>
      <w:r>
        <w:rPr>
          <w:rFonts w:hint="default" w:ascii="Times New Roman" w:hAnsi="Times New Roman" w:cs="Times New Roman"/>
          <w:lang w:val="en-US" w:eastAsia="zh-CN"/>
        </w:rPr>
        <w:t xml:space="preserve">暗纹东方鲀 </w:t>
      </w:r>
    </w:p>
    <w:p w14:paraId="54F8236A">
      <w:pPr>
        <w:pStyle w:val="59"/>
        <w:keepNext w:val="0"/>
        <w:keepLines w:val="0"/>
        <w:pageBreakBefore w:val="0"/>
        <w:widowControl/>
        <w:kinsoku/>
        <w:wordWrap/>
        <w:overflowPunct/>
        <w:topLinePunct w:val="0"/>
        <w:autoSpaceDE w:val="0"/>
        <w:autoSpaceDN w:val="0"/>
        <w:bidi w:val="0"/>
        <w:adjustRightInd/>
        <w:snapToGrid/>
        <w:spacing w:before="157" w:beforeLines="50" w:after="157" w:afterLines="50" w:line="240" w:lineRule="exact"/>
        <w:ind w:firstLine="42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SC/T 9101</w:t>
      </w:r>
      <w:r>
        <w:rPr>
          <w:rFonts w:hint="eastAsia" w:ascii="Times New Roman" w:cs="Times New Roman"/>
          <w:lang w:val="en-US" w:eastAsia="zh-CN"/>
        </w:rPr>
        <w:t xml:space="preserve">  淡水池塘养殖水排放要求</w:t>
      </w:r>
    </w:p>
    <w:p w14:paraId="134A62F3">
      <w:pPr>
        <w:pStyle w:val="107"/>
        <w:spacing w:before="312" w:after="312"/>
      </w:pPr>
      <w:bookmarkStart w:id="52" w:name="_Toc23168"/>
      <w:bookmarkStart w:id="53" w:name="_Toc124069135"/>
      <w:bookmarkStart w:id="54" w:name="_Toc22169"/>
      <w:bookmarkStart w:id="55" w:name="_Toc97191425"/>
      <w:r>
        <w:rPr>
          <w:rFonts w:hint="eastAsia"/>
          <w:szCs w:val="21"/>
        </w:rPr>
        <w:t>术语和定义</w:t>
      </w:r>
      <w:bookmarkEnd w:id="52"/>
      <w:bookmarkEnd w:id="53"/>
      <w:bookmarkEnd w:id="54"/>
      <w:bookmarkEnd w:id="55"/>
    </w:p>
    <w:sdt>
      <w:sdtPr>
        <w:id w:val="-1909835108"/>
        <w:placeholder>
          <w:docPart w:val="{b3193f6c-1740-467e-8aab-60e1e2bdc0b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39048E3">
          <w:pPr>
            <w:pStyle w:val="59"/>
            <w:ind w:firstLine="420"/>
          </w:pPr>
          <w:bookmarkStart w:id="56" w:name="_Toc26986532"/>
          <w:bookmarkEnd w:id="56"/>
          <w:r>
            <w:t>下列术语和定义适用于本文件。</w:t>
          </w:r>
        </w:p>
      </w:sdtContent>
    </w:sdt>
    <w:p w14:paraId="52A509A3">
      <w:pPr>
        <w:pStyle w:val="108"/>
        <w:numPr>
          <w:ilvl w:val="2"/>
          <w:numId w:val="0"/>
        </w:numPr>
        <w:spacing w:before="156" w:after="156"/>
        <w:ind w:leftChars="0"/>
        <w:rPr>
          <w:rFonts w:hint="default" w:ascii="Times New Roman" w:hAnsi="Times New Roman" w:eastAsia="宋体" w:cs="Times New Roman"/>
          <w:sz w:val="21"/>
          <w:lang w:val="en-US" w:eastAsia="zh-CN" w:bidi="ar-SA"/>
        </w:rPr>
      </w:pPr>
      <w:bookmarkStart w:id="57" w:name="_Toc21453120"/>
      <w:bookmarkStart w:id="58" w:name="_Toc21452993"/>
      <w:r>
        <w:rPr>
          <w:rFonts w:hint="eastAsia" w:ascii="黑体" w:hAnsi="黑体" w:eastAsia="黑体" w:cs="黑体"/>
          <w:sz w:val="21"/>
          <w:lang w:val="en-US" w:eastAsia="zh-CN" w:bidi="ar-SA"/>
        </w:rPr>
        <w:t xml:space="preserve">3.1 </w:t>
      </w:r>
      <w:r>
        <w:rPr>
          <w:rFonts w:hint="eastAsia" w:hAnsi="黑体" w:cs="黑体"/>
          <w:sz w:val="21"/>
          <w:lang w:val="en-US" w:eastAsia="zh-CN" w:bidi="ar-SA"/>
        </w:rPr>
        <w:t xml:space="preserve"> </w:t>
      </w:r>
      <w:r>
        <w:rPr>
          <w:rFonts w:hint="eastAsia" w:ascii="黑体" w:hAnsi="黑体" w:eastAsia="黑体" w:cs="黑体"/>
          <w:sz w:val="21"/>
          <w:lang w:val="en-US" w:eastAsia="zh-CN" w:bidi="ar-SA"/>
        </w:rPr>
        <w:t>工厂化</w:t>
      </w:r>
      <w:r>
        <w:rPr>
          <w:rFonts w:hint="eastAsia" w:hAnsi="黑体" w:cs="黑体"/>
          <w:sz w:val="21"/>
          <w:lang w:val="en-US" w:eastAsia="zh-CN" w:bidi="ar-SA"/>
        </w:rPr>
        <w:t>循环水养殖</w:t>
      </w:r>
    </w:p>
    <w:p w14:paraId="536F5A1A">
      <w:pPr>
        <w:pStyle w:val="59"/>
        <w:ind w:firstLine="420"/>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利用机械、生物、化学和自动控制等现代技术装备进行鱼类集约化养殖的生产方式。</w:t>
      </w:r>
      <w:bookmarkEnd w:id="57"/>
      <w:bookmarkEnd w:id="58"/>
    </w:p>
    <w:p w14:paraId="373248D9">
      <w:pPr>
        <w:pStyle w:val="59"/>
        <w:keepNext w:val="0"/>
        <w:keepLines w:val="0"/>
        <w:pageBreakBefore w:val="0"/>
        <w:widowControl/>
        <w:kinsoku/>
        <w:wordWrap/>
        <w:overflowPunct/>
        <w:topLinePunct w:val="0"/>
        <w:autoSpaceDE w:val="0"/>
        <w:autoSpaceDN w:val="0"/>
        <w:bidi w:val="0"/>
        <w:adjustRightInd/>
        <w:snapToGrid/>
        <w:spacing w:before="157" w:beforeLines="50" w:after="157" w:afterLines="50"/>
        <w:ind w:firstLine="0" w:firstLineChars="0"/>
        <w:textAlignment w:val="auto"/>
        <w:rPr>
          <w:rFonts w:hint="default" w:eastAsia="黑体"/>
          <w:lang w:val="en-US" w:eastAsia="zh-CN"/>
        </w:rPr>
      </w:pPr>
      <w:r>
        <w:rPr>
          <w:rFonts w:hint="eastAsia" w:ascii="黑体" w:hAnsi="黑体" w:eastAsia="黑体" w:cs="黑体"/>
          <w:lang w:val="en-US" w:eastAsia="zh-CN"/>
        </w:rPr>
        <w:t>3.2  水体循环量</w:t>
      </w:r>
    </w:p>
    <w:p w14:paraId="20990889">
      <w:pPr>
        <w:pStyle w:val="59"/>
        <w:ind w:firstLine="420"/>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养殖水在工厂化循环水养殖系统内</w:t>
      </w:r>
      <w:r>
        <w:rPr>
          <w:rFonts w:hint="eastAsia" w:hAnsi="宋体" w:cs="宋体"/>
          <w:color w:val="000000"/>
          <w:kern w:val="0"/>
          <w:sz w:val="21"/>
          <w:szCs w:val="21"/>
          <w:lang w:val="en-US" w:eastAsia="zh-CN" w:bidi="ar"/>
        </w:rPr>
        <w:t>每小时</w:t>
      </w:r>
      <w:r>
        <w:rPr>
          <w:rFonts w:hint="eastAsia" w:ascii="宋体" w:hAnsi="宋体" w:eastAsia="宋体" w:cs="宋体"/>
          <w:color w:val="000000"/>
          <w:kern w:val="0"/>
          <w:sz w:val="21"/>
          <w:szCs w:val="21"/>
          <w:lang w:val="en-US" w:eastAsia="zh-CN" w:bidi="ar"/>
        </w:rPr>
        <w:t>循环的</w:t>
      </w:r>
      <w:r>
        <w:rPr>
          <w:rFonts w:hint="eastAsia" w:hAnsi="宋体" w:cs="宋体"/>
          <w:color w:val="000000"/>
          <w:kern w:val="0"/>
          <w:sz w:val="21"/>
          <w:szCs w:val="21"/>
          <w:lang w:val="en-US" w:eastAsia="zh-CN" w:bidi="ar"/>
        </w:rPr>
        <w:t>量</w:t>
      </w:r>
      <w:r>
        <w:rPr>
          <w:rFonts w:hint="eastAsia" w:ascii="宋体" w:hAnsi="宋体" w:eastAsia="宋体" w:cs="宋体"/>
          <w:color w:val="000000"/>
          <w:kern w:val="0"/>
          <w:sz w:val="21"/>
          <w:szCs w:val="21"/>
          <w:lang w:val="en-US" w:eastAsia="zh-CN" w:bidi="ar"/>
        </w:rPr>
        <w:t>。</w:t>
      </w:r>
    </w:p>
    <w:p w14:paraId="14B9E23A">
      <w:pPr>
        <w:pStyle w:val="108"/>
        <w:keepNext w:val="0"/>
        <w:keepLines w:val="0"/>
        <w:pageBreakBefore w:val="0"/>
        <w:widowControl/>
        <w:numPr>
          <w:ilvl w:val="2"/>
          <w:numId w:val="0"/>
        </w:numPr>
        <w:kinsoku/>
        <w:wordWrap/>
        <w:overflowPunct/>
        <w:topLinePunct w:val="0"/>
        <w:autoSpaceDE/>
        <w:autoSpaceDN/>
        <w:bidi w:val="0"/>
        <w:adjustRightInd/>
        <w:snapToGrid/>
        <w:spacing w:before="313" w:beforeLines="100" w:after="313" w:afterLines="100"/>
        <w:ind w:leftChars="0"/>
        <w:textAlignment w:val="auto"/>
        <w:rPr>
          <w:rFonts w:hint="default" w:ascii="宋体" w:hAnsi="宋体" w:eastAsia="宋体" w:cs="宋体"/>
          <w:color w:val="000000"/>
          <w:kern w:val="0"/>
          <w:sz w:val="21"/>
          <w:szCs w:val="21"/>
          <w:lang w:val="en-US" w:eastAsia="zh-CN" w:bidi="ar"/>
        </w:rPr>
      </w:pPr>
      <w:bookmarkStart w:id="59" w:name="_Toc124069138"/>
      <w:bookmarkStart w:id="60" w:name="_Toc21453123"/>
      <w:bookmarkStart w:id="61" w:name="_Toc21452997"/>
      <w:r>
        <w:rPr>
          <w:rFonts w:hint="eastAsia" w:ascii="黑体" w:hAnsi="黑体" w:eastAsia="黑体" w:cs="黑体"/>
          <w:lang w:val="en-US" w:eastAsia="zh-CN"/>
        </w:rPr>
        <w:t>4  养殖设施及水处理工艺</w:t>
      </w:r>
      <w:bookmarkEnd w:id="59"/>
      <w:bookmarkEnd w:id="60"/>
      <w:bookmarkEnd w:id="61"/>
      <w:r>
        <w:rPr>
          <w:rFonts w:hint="eastAsia" w:ascii="黑体" w:hAnsi="黑体" w:eastAsia="黑体" w:cs="黑体"/>
          <w:lang w:val="en-US" w:eastAsia="zh-CN"/>
        </w:rPr>
        <w:t xml:space="preserve"> </w:t>
      </w:r>
    </w:p>
    <w:p w14:paraId="52B45F97">
      <w:pPr>
        <w:pStyle w:val="108"/>
        <w:keepNext w:val="0"/>
        <w:keepLines w:val="0"/>
        <w:pageBreakBefore w:val="0"/>
        <w:widowControl/>
        <w:numPr>
          <w:ilvl w:val="2"/>
          <w:numId w:val="0"/>
        </w:numPr>
        <w:kinsoku/>
        <w:wordWrap/>
        <w:overflowPunct/>
        <w:topLinePunct w:val="0"/>
        <w:autoSpaceDE/>
        <w:autoSpaceDN/>
        <w:bidi w:val="0"/>
        <w:adjustRightInd/>
        <w:snapToGrid/>
        <w:spacing w:before="156" w:after="156"/>
        <w:ind w:leftChars="0"/>
        <w:textAlignment w:val="auto"/>
        <w:rPr>
          <w:rFonts w:hint="eastAsia" w:ascii="黑体" w:hAnsi="黑体" w:eastAsia="黑体" w:cs="黑体"/>
          <w:lang w:val="en-US" w:eastAsia="zh-CN"/>
        </w:rPr>
      </w:pPr>
      <w:r>
        <w:rPr>
          <w:rFonts w:hint="eastAsia" w:ascii="黑体" w:hAnsi="黑体" w:eastAsia="黑体" w:cs="黑体"/>
          <w:lang w:val="en-US" w:eastAsia="zh-CN"/>
        </w:rPr>
        <w:t>4.</w:t>
      </w:r>
      <w:r>
        <w:rPr>
          <w:rFonts w:hint="eastAsia" w:hAnsi="黑体" w:cs="黑体"/>
          <w:lang w:val="en-US" w:eastAsia="zh-CN"/>
        </w:rPr>
        <w:t>1</w:t>
      </w:r>
      <w:r>
        <w:rPr>
          <w:rFonts w:hint="eastAsia" w:ascii="黑体" w:hAnsi="黑体" w:eastAsia="黑体" w:cs="黑体"/>
          <w:lang w:val="en-US" w:eastAsia="zh-CN"/>
        </w:rPr>
        <w:t xml:space="preserve"> </w:t>
      </w:r>
      <w:r>
        <w:rPr>
          <w:rFonts w:hint="eastAsia" w:hAnsi="黑体" w:cs="黑体"/>
          <w:lang w:val="en-US" w:eastAsia="zh-CN"/>
        </w:rPr>
        <w:t xml:space="preserve"> </w:t>
      </w:r>
      <w:r>
        <w:rPr>
          <w:rFonts w:hint="eastAsia" w:ascii="黑体" w:hAnsi="黑体" w:eastAsia="黑体" w:cs="黑体"/>
          <w:lang w:val="en-US" w:eastAsia="zh-CN"/>
        </w:rPr>
        <w:t>养殖设施</w:t>
      </w:r>
    </w:p>
    <w:p w14:paraId="5CEB9B91">
      <w:pPr>
        <w:pStyle w:val="108"/>
        <w:numPr>
          <w:ilvl w:val="2"/>
          <w:numId w:val="0"/>
        </w:numPr>
        <w:spacing w:before="156" w:after="156"/>
        <w:ind w:leftChars="0"/>
        <w:rPr>
          <w:rFonts w:hint="eastAsia" w:ascii="黑体" w:hAnsi="黑体" w:eastAsia="黑体" w:cs="黑体"/>
          <w:lang w:val="en-US" w:eastAsia="zh-CN"/>
        </w:rPr>
      </w:pPr>
      <w:r>
        <w:rPr>
          <w:rFonts w:hint="eastAsia" w:ascii="黑体" w:hAnsi="黑体" w:eastAsia="黑体" w:cs="黑体"/>
          <w:lang w:val="en-US" w:eastAsia="zh-CN"/>
        </w:rPr>
        <w:t>4.</w:t>
      </w:r>
      <w:r>
        <w:rPr>
          <w:rFonts w:hint="eastAsia" w:hAnsi="黑体" w:cs="黑体"/>
          <w:lang w:val="en-US" w:eastAsia="zh-CN"/>
        </w:rPr>
        <w:t>1</w:t>
      </w:r>
      <w:r>
        <w:rPr>
          <w:rFonts w:hint="eastAsia" w:ascii="黑体" w:hAnsi="黑体" w:eastAsia="黑体" w:cs="黑体"/>
          <w:lang w:val="en-US" w:eastAsia="zh-CN"/>
        </w:rPr>
        <w:t>.1</w:t>
      </w:r>
      <w:r>
        <w:rPr>
          <w:rFonts w:hint="eastAsia" w:hAnsi="黑体" w:cs="黑体"/>
          <w:lang w:val="en-US" w:eastAsia="zh-CN"/>
        </w:rPr>
        <w:t xml:space="preserve"> </w:t>
      </w:r>
      <w:r>
        <w:rPr>
          <w:rFonts w:hint="eastAsia" w:ascii="黑体" w:hAnsi="黑体" w:eastAsia="黑体" w:cs="黑体"/>
          <w:lang w:val="en-US" w:eastAsia="zh-CN"/>
        </w:rPr>
        <w:t xml:space="preserve"> 养殖温棚</w:t>
      </w:r>
    </w:p>
    <w:p w14:paraId="07E60385">
      <w:pPr>
        <w:pStyle w:val="59"/>
        <w:ind w:firstLine="420"/>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养殖温棚设计应符合</w:t>
      </w:r>
      <w:r>
        <w:rPr>
          <w:rFonts w:hint="eastAsia" w:hAnsi="宋体" w:cs="宋体"/>
          <w:color w:val="000000"/>
          <w:kern w:val="0"/>
          <w:sz w:val="21"/>
          <w:szCs w:val="21"/>
          <w:lang w:val="en-US" w:eastAsia="zh-CN" w:bidi="ar"/>
        </w:rPr>
        <w:t xml:space="preserve"> </w:t>
      </w:r>
      <w:r>
        <w:rPr>
          <w:rFonts w:hint="default" w:ascii="Times New Roman" w:hAnsi="Times New Roman" w:cs="Times New Roman"/>
          <w:lang w:val="en-US" w:eastAsia="zh-CN"/>
        </w:rPr>
        <w:t>GB/T 51424</w:t>
      </w:r>
      <w:r>
        <w:rPr>
          <w:rFonts w:hint="eastAsia" w:ascii="Times New Roman" w:cs="Times New Roman"/>
          <w:lang w:val="en-US" w:eastAsia="zh-CN"/>
        </w:rPr>
        <w:t xml:space="preserve"> </w:t>
      </w:r>
      <w:r>
        <w:rPr>
          <w:rFonts w:hint="eastAsia" w:ascii="宋体" w:hAnsi="宋体" w:eastAsia="宋体" w:cs="宋体"/>
          <w:color w:val="000000"/>
          <w:kern w:val="0"/>
          <w:sz w:val="21"/>
          <w:szCs w:val="21"/>
          <w:lang w:val="en-US" w:eastAsia="zh-CN" w:bidi="ar"/>
        </w:rPr>
        <w:t>中对日光温室建设的要求</w:t>
      </w:r>
      <w:r>
        <w:rPr>
          <w:rFonts w:hint="eastAsia" w:hAnsi="宋体" w:cs="宋体"/>
          <w:color w:val="000000"/>
          <w:kern w:val="0"/>
          <w:sz w:val="21"/>
          <w:szCs w:val="21"/>
          <w:lang w:val="en-US" w:eastAsia="zh-CN" w:bidi="ar"/>
        </w:rPr>
        <w:t>。</w:t>
      </w:r>
    </w:p>
    <w:p w14:paraId="30857AE3">
      <w:pPr>
        <w:pStyle w:val="108"/>
        <w:numPr>
          <w:ilvl w:val="2"/>
          <w:numId w:val="0"/>
        </w:numPr>
        <w:spacing w:before="156" w:after="156"/>
        <w:ind w:leftChars="0"/>
        <w:rPr>
          <w:rFonts w:hint="eastAsia" w:ascii="黑体" w:hAnsi="黑体" w:eastAsia="黑体" w:cs="黑体"/>
          <w:lang w:val="en-US" w:eastAsia="zh-CN"/>
        </w:rPr>
      </w:pPr>
      <w:r>
        <w:rPr>
          <w:rFonts w:hint="eastAsia" w:ascii="黑体" w:hAnsi="黑体" w:eastAsia="黑体" w:cs="黑体"/>
          <w:lang w:val="en-US" w:eastAsia="zh-CN"/>
        </w:rPr>
        <w:t>4.</w:t>
      </w:r>
      <w:r>
        <w:rPr>
          <w:rFonts w:hint="eastAsia" w:hAnsi="黑体" w:cs="黑体"/>
          <w:lang w:val="en-US" w:eastAsia="zh-CN"/>
        </w:rPr>
        <w:t>1</w:t>
      </w:r>
      <w:r>
        <w:rPr>
          <w:rFonts w:hint="eastAsia" w:ascii="黑体" w:hAnsi="黑体" w:eastAsia="黑体" w:cs="黑体"/>
          <w:lang w:val="en-US" w:eastAsia="zh-CN"/>
        </w:rPr>
        <w:t>.2</w:t>
      </w:r>
      <w:r>
        <w:rPr>
          <w:rFonts w:hint="eastAsia" w:hAnsi="黑体" w:cs="黑体"/>
          <w:lang w:val="en-US" w:eastAsia="zh-CN"/>
        </w:rPr>
        <w:t xml:space="preserve"> </w:t>
      </w:r>
      <w:r>
        <w:rPr>
          <w:rFonts w:hint="eastAsia" w:ascii="黑体" w:hAnsi="黑体" w:eastAsia="黑体" w:cs="黑体"/>
          <w:lang w:val="en-US" w:eastAsia="zh-CN"/>
        </w:rPr>
        <w:t xml:space="preserve"> 养殖池</w:t>
      </w:r>
    </w:p>
    <w:p w14:paraId="5891A40E">
      <w:pPr>
        <w:pStyle w:val="59"/>
        <w:ind w:firstLine="420"/>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养殖池选用PP、玻璃钢、帆布等材质</w:t>
      </w:r>
      <w:r>
        <w:rPr>
          <w:rFonts w:hint="eastAsia" w:ascii="Times New Roman"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以面积 30 ㎡~50 ㎡、深度</w:t>
      </w:r>
      <w:r>
        <w:rPr>
          <w:rFonts w:hint="default" w:ascii="Times New Roman" w:hAnsi="Times New Roman" w:eastAsia="宋体" w:cs="Times New Roman"/>
          <w:b w:val="0"/>
          <w:bCs w:val="0"/>
          <w:color w:val="000000"/>
          <w:kern w:val="0"/>
          <w:sz w:val="21"/>
          <w:szCs w:val="21"/>
          <w:lang w:val="en-US" w:eastAsia="zh-CN" w:bidi="ar"/>
        </w:rPr>
        <w:t xml:space="preserve"> 100 cm~120 cm </w:t>
      </w:r>
      <w:r>
        <w:rPr>
          <w:rFonts w:hint="default" w:ascii="Times New Roman" w:hAnsi="Times New Roman" w:eastAsia="宋体" w:cs="Times New Roman"/>
          <w:color w:val="000000"/>
          <w:kern w:val="0"/>
          <w:sz w:val="21"/>
          <w:szCs w:val="21"/>
          <w:lang w:val="en-US" w:eastAsia="zh-CN" w:bidi="ar"/>
        </w:rPr>
        <w:t>为宜</w:t>
      </w:r>
      <w:r>
        <w:rPr>
          <w:rFonts w:hint="eastAsia" w:ascii="Times New Roman"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形状以圆形为宜，</w:t>
      </w:r>
      <w:r>
        <w:rPr>
          <w:rFonts w:hint="eastAsia" w:ascii="Times New Roman" w:cs="Times New Roman"/>
          <w:color w:val="000000"/>
          <w:kern w:val="0"/>
          <w:sz w:val="21"/>
          <w:szCs w:val="21"/>
          <w:lang w:val="en-US" w:eastAsia="zh-CN" w:bidi="ar"/>
        </w:rPr>
        <w:t>锥形</w:t>
      </w:r>
      <w:r>
        <w:rPr>
          <w:rFonts w:hint="default" w:ascii="Times New Roman" w:hAnsi="Times New Roman" w:eastAsia="宋体" w:cs="Times New Roman"/>
          <w:color w:val="000000"/>
          <w:kern w:val="0"/>
          <w:sz w:val="21"/>
          <w:szCs w:val="21"/>
          <w:lang w:val="en-US" w:eastAsia="zh-CN" w:bidi="ar"/>
        </w:rPr>
        <w:t>底</w:t>
      </w:r>
      <w:r>
        <w:rPr>
          <w:rFonts w:hint="eastAsia" w:ascii="Times New Roman" w:cs="Times New Roman"/>
          <w:color w:val="000000"/>
          <w:kern w:val="0"/>
          <w:sz w:val="21"/>
          <w:szCs w:val="21"/>
          <w:lang w:val="en-US" w:eastAsia="zh-CN" w:bidi="ar"/>
        </w:rPr>
        <w:t>，池底</w:t>
      </w:r>
      <w:r>
        <w:rPr>
          <w:rFonts w:hint="default" w:ascii="Times New Roman" w:hAnsi="Times New Roman" w:eastAsia="宋体" w:cs="Times New Roman"/>
          <w:color w:val="000000"/>
          <w:kern w:val="0"/>
          <w:sz w:val="21"/>
          <w:szCs w:val="21"/>
          <w:lang w:val="en-US" w:eastAsia="zh-CN" w:bidi="ar"/>
        </w:rPr>
        <w:t>坡度</w:t>
      </w:r>
      <w:r>
        <w:rPr>
          <w:rFonts w:hint="eastAsia" w:ascii="Times New Roman" w:cs="Times New Roman"/>
          <w:color w:val="000000"/>
          <w:kern w:val="0"/>
          <w:sz w:val="21"/>
          <w:szCs w:val="21"/>
          <w:lang w:val="en-US" w:eastAsia="zh-CN" w:bidi="ar"/>
        </w:rPr>
        <w:t>以</w:t>
      </w:r>
      <w:r>
        <w:rPr>
          <w:rFonts w:hint="default" w:ascii="Times New Roman" w:hAnsi="Times New Roman" w:eastAsia="宋体" w:cs="Times New Roman"/>
          <w:color w:val="000000"/>
          <w:kern w:val="0"/>
          <w:sz w:val="21"/>
          <w:szCs w:val="21"/>
          <w:lang w:val="en-US" w:eastAsia="zh-CN" w:bidi="ar"/>
        </w:rPr>
        <w:t xml:space="preserve"> 5 %~ 10 % </w:t>
      </w:r>
      <w:r>
        <w:rPr>
          <w:rFonts w:hint="eastAsia" w:ascii="Times New Roman" w:cs="Times New Roman"/>
          <w:color w:val="000000"/>
          <w:kern w:val="0"/>
          <w:sz w:val="21"/>
          <w:szCs w:val="21"/>
          <w:lang w:val="en-US" w:eastAsia="zh-CN" w:bidi="ar"/>
        </w:rPr>
        <w:t>为宜；</w:t>
      </w:r>
      <w:r>
        <w:rPr>
          <w:rFonts w:hint="default" w:ascii="Times New Roman" w:hAnsi="Times New Roman" w:eastAsia="宋体" w:cs="Times New Roman"/>
          <w:color w:val="000000"/>
          <w:kern w:val="0"/>
          <w:sz w:val="21"/>
          <w:szCs w:val="21"/>
          <w:lang w:val="en-US" w:eastAsia="zh-CN" w:bidi="ar"/>
        </w:rPr>
        <w:t>底部中央设出水孔，</w:t>
      </w:r>
      <w:r>
        <w:rPr>
          <w:rFonts w:hint="eastAsia" w:ascii="宋体" w:hAnsi="宋体" w:eastAsia="宋体" w:cs="宋体"/>
          <w:color w:val="000000"/>
          <w:kern w:val="0"/>
          <w:sz w:val="21"/>
          <w:szCs w:val="21"/>
          <w:lang w:val="en-US" w:eastAsia="zh-CN" w:bidi="ar"/>
        </w:rPr>
        <w:t>安装防逃设施</w:t>
      </w:r>
      <w:r>
        <w:rPr>
          <w:rFonts w:hint="eastAsia" w:hAnsi="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池壁上沿设进水口。</w:t>
      </w:r>
    </w:p>
    <w:p w14:paraId="66BA17C0">
      <w:pPr>
        <w:pStyle w:val="108"/>
        <w:numPr>
          <w:ilvl w:val="2"/>
          <w:numId w:val="0"/>
        </w:numPr>
        <w:spacing w:before="156" w:after="156"/>
        <w:ind w:leftChars="0"/>
        <w:rPr>
          <w:rFonts w:hint="eastAsia" w:ascii="黑体" w:hAnsi="黑体" w:eastAsia="黑体" w:cs="黑体"/>
          <w:lang w:val="en-US" w:eastAsia="zh-CN"/>
        </w:rPr>
      </w:pPr>
      <w:r>
        <w:rPr>
          <w:rFonts w:hint="eastAsia" w:ascii="黑体" w:hAnsi="黑体" w:eastAsia="黑体" w:cs="黑体"/>
          <w:lang w:val="en-US" w:eastAsia="zh-CN"/>
        </w:rPr>
        <w:t>4.</w:t>
      </w:r>
      <w:r>
        <w:rPr>
          <w:rFonts w:hint="eastAsia" w:hAnsi="黑体" w:cs="黑体"/>
          <w:lang w:val="en-US" w:eastAsia="zh-CN"/>
        </w:rPr>
        <w:t>1</w:t>
      </w:r>
      <w:r>
        <w:rPr>
          <w:rFonts w:hint="eastAsia" w:ascii="黑体" w:hAnsi="黑体" w:eastAsia="黑体" w:cs="黑体"/>
          <w:lang w:val="en-US" w:eastAsia="zh-CN"/>
        </w:rPr>
        <w:t xml:space="preserve">.3 </w:t>
      </w:r>
      <w:r>
        <w:rPr>
          <w:rFonts w:hint="eastAsia" w:hAnsi="黑体" w:cs="黑体"/>
          <w:lang w:val="en-US" w:eastAsia="zh-CN"/>
        </w:rPr>
        <w:t xml:space="preserve"> </w:t>
      </w:r>
      <w:r>
        <w:rPr>
          <w:rFonts w:hint="eastAsia" w:ascii="黑体" w:hAnsi="黑体" w:eastAsia="黑体" w:cs="黑体"/>
          <w:lang w:val="en-US" w:eastAsia="zh-CN"/>
        </w:rPr>
        <w:t>微滤机</w:t>
      </w:r>
    </w:p>
    <w:p w14:paraId="22968438">
      <w:pPr>
        <w:pStyle w:val="59"/>
        <w:ind w:firstLine="420"/>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微滤机规格的选择根据工厂化循环水养殖系统内养殖水体</w:t>
      </w:r>
      <w:r>
        <w:rPr>
          <w:rFonts w:hint="eastAsia" w:ascii="Times New Roman" w:cs="Times New Roman"/>
          <w:color w:val="000000"/>
          <w:kern w:val="0"/>
          <w:sz w:val="21"/>
          <w:szCs w:val="21"/>
          <w:lang w:val="en-US" w:eastAsia="zh-CN" w:bidi="ar"/>
        </w:rPr>
        <w:t>总</w:t>
      </w:r>
      <w:r>
        <w:rPr>
          <w:rFonts w:hint="eastAsia" w:ascii="Times New Roman" w:hAnsi="Times New Roman" w:eastAsia="宋体" w:cs="Times New Roman"/>
          <w:color w:val="000000"/>
          <w:kern w:val="0"/>
          <w:sz w:val="21"/>
          <w:szCs w:val="21"/>
          <w:lang w:val="en-US" w:eastAsia="zh-CN" w:bidi="ar"/>
        </w:rPr>
        <w:t>量确定，以每小时最大处理能力不小于养殖水体</w:t>
      </w:r>
      <w:r>
        <w:rPr>
          <w:rFonts w:hint="eastAsia" w:ascii="Times New Roman" w:cs="Times New Roman"/>
          <w:color w:val="000000"/>
          <w:kern w:val="0"/>
          <w:sz w:val="21"/>
          <w:szCs w:val="21"/>
          <w:lang w:val="en-US" w:eastAsia="zh-CN" w:bidi="ar"/>
        </w:rPr>
        <w:t>总量</w:t>
      </w:r>
      <w:r>
        <w:rPr>
          <w:rFonts w:hint="eastAsia" w:ascii="Times New Roman" w:hAnsi="Times New Roman" w:eastAsia="宋体" w:cs="Times New Roman"/>
          <w:color w:val="000000"/>
          <w:kern w:val="0"/>
          <w:sz w:val="21"/>
          <w:szCs w:val="21"/>
          <w:lang w:val="en-US" w:eastAsia="zh-CN" w:bidi="ar"/>
        </w:rPr>
        <w:t>的</w:t>
      </w:r>
      <w:r>
        <w:rPr>
          <w:rFonts w:hint="default" w:ascii="Times New Roman" w:hAnsi="Times New Roman" w:eastAsia="宋体" w:cs="Times New Roman"/>
          <w:color w:val="000000"/>
          <w:kern w:val="0"/>
          <w:sz w:val="21"/>
          <w:szCs w:val="21"/>
          <w:lang w:val="en-US" w:eastAsia="zh-CN" w:bidi="ar"/>
        </w:rPr>
        <w:t xml:space="preserve"> 1/2</w:t>
      </w:r>
      <w:r>
        <w:rPr>
          <w:rFonts w:hint="eastAsia" w:ascii="Times New Roman" w:cs="Times New Roman"/>
          <w:color w:val="000000"/>
          <w:kern w:val="0"/>
          <w:sz w:val="21"/>
          <w:szCs w:val="21"/>
          <w:lang w:val="en-US" w:eastAsia="zh-CN" w:bidi="ar"/>
        </w:rPr>
        <w:t xml:space="preserve"> 为宜</w:t>
      </w:r>
      <w:r>
        <w:rPr>
          <w:rFonts w:hint="eastAsia" w:ascii="Times New Roman" w:hAnsi="Times New Roman" w:eastAsia="宋体" w:cs="Times New Roman"/>
          <w:color w:val="000000"/>
          <w:kern w:val="0"/>
          <w:sz w:val="21"/>
          <w:szCs w:val="21"/>
          <w:lang w:val="en-US" w:eastAsia="zh-CN" w:bidi="ar"/>
        </w:rPr>
        <w:t xml:space="preserve">，微滤机过滤网网目不小于 </w:t>
      </w:r>
      <w:r>
        <w:rPr>
          <w:rFonts w:hint="default" w:ascii="Times New Roman" w:hAnsi="Times New Roman" w:eastAsia="宋体" w:cs="Times New Roman"/>
          <w:color w:val="000000"/>
          <w:kern w:val="0"/>
          <w:sz w:val="21"/>
          <w:szCs w:val="21"/>
          <w:lang w:val="en-US" w:eastAsia="zh-CN" w:bidi="ar"/>
        </w:rPr>
        <w:t xml:space="preserve">200 </w:t>
      </w:r>
      <w:r>
        <w:rPr>
          <w:rFonts w:hint="eastAsia" w:ascii="Times New Roman" w:hAnsi="Times New Roman" w:eastAsia="宋体" w:cs="Times New Roman"/>
          <w:color w:val="000000"/>
          <w:kern w:val="0"/>
          <w:sz w:val="21"/>
          <w:szCs w:val="21"/>
          <w:lang w:val="en-US" w:eastAsia="zh-CN" w:bidi="ar"/>
        </w:rPr>
        <w:t>目，并具有自动反冲洗功能。</w:t>
      </w:r>
    </w:p>
    <w:p w14:paraId="73758761">
      <w:pPr>
        <w:pStyle w:val="108"/>
        <w:numPr>
          <w:ilvl w:val="2"/>
          <w:numId w:val="0"/>
        </w:numPr>
        <w:spacing w:before="156" w:after="156"/>
        <w:ind w:leftChars="0"/>
        <w:rPr>
          <w:rFonts w:hint="eastAsia" w:ascii="黑体" w:hAnsi="黑体" w:eastAsia="黑体" w:cs="黑体"/>
          <w:lang w:val="en-US" w:eastAsia="zh-CN"/>
        </w:rPr>
      </w:pPr>
      <w:r>
        <w:rPr>
          <w:rFonts w:hint="eastAsia" w:ascii="黑体" w:hAnsi="黑体" w:eastAsia="黑体" w:cs="黑体"/>
          <w:lang w:val="en-US" w:eastAsia="zh-CN"/>
        </w:rPr>
        <w:t>4.</w:t>
      </w:r>
      <w:r>
        <w:rPr>
          <w:rFonts w:hint="eastAsia" w:hAnsi="黑体" w:cs="黑体"/>
          <w:lang w:val="en-US" w:eastAsia="zh-CN"/>
        </w:rPr>
        <w:t>1</w:t>
      </w:r>
      <w:r>
        <w:rPr>
          <w:rFonts w:hint="eastAsia" w:ascii="黑体" w:hAnsi="黑体" w:eastAsia="黑体" w:cs="黑体"/>
          <w:lang w:val="en-US" w:eastAsia="zh-CN"/>
        </w:rPr>
        <w:t xml:space="preserve">.4 </w:t>
      </w:r>
      <w:r>
        <w:rPr>
          <w:rFonts w:hint="eastAsia" w:hAnsi="黑体" w:cs="黑体"/>
          <w:lang w:val="en-US" w:eastAsia="zh-CN"/>
        </w:rPr>
        <w:t xml:space="preserve"> </w:t>
      </w:r>
      <w:r>
        <w:rPr>
          <w:rFonts w:hint="eastAsia" w:ascii="黑体" w:hAnsi="黑体" w:eastAsia="黑体" w:cs="黑体"/>
          <w:lang w:val="en-US" w:eastAsia="zh-CN"/>
        </w:rPr>
        <w:t>生物</w:t>
      </w:r>
      <w:r>
        <w:rPr>
          <w:rFonts w:hint="eastAsia" w:hAnsi="黑体" w:cs="黑体"/>
          <w:lang w:val="en-US" w:eastAsia="zh-CN"/>
        </w:rPr>
        <w:t>过滤设施</w:t>
      </w:r>
    </w:p>
    <w:p w14:paraId="735ECEC2">
      <w:pPr>
        <w:pStyle w:val="59"/>
        <w:ind w:firstLine="420"/>
        <w:rPr>
          <w:rFonts w:hint="default" w:ascii="Times New Roman" w:hAnsi="Times New Roman" w:eastAsia="宋体" w:cs="Times New Roman"/>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生物</w:t>
      </w:r>
      <w:r>
        <w:rPr>
          <w:rFonts w:hint="eastAsia" w:hAnsi="宋体" w:cs="宋体"/>
          <w:color w:val="000000"/>
          <w:kern w:val="0"/>
          <w:sz w:val="21"/>
          <w:szCs w:val="21"/>
          <w:lang w:val="en-US" w:eastAsia="zh-CN" w:bidi="ar"/>
        </w:rPr>
        <w:t>过滤设施</w:t>
      </w:r>
      <w:r>
        <w:rPr>
          <w:rFonts w:hint="eastAsia" w:ascii="宋体" w:hAnsi="宋体" w:eastAsia="宋体" w:cs="宋体"/>
          <w:color w:val="000000"/>
          <w:kern w:val="0"/>
          <w:sz w:val="21"/>
          <w:szCs w:val="21"/>
          <w:lang w:val="en-US" w:eastAsia="zh-CN" w:bidi="ar"/>
        </w:rPr>
        <w:t>总体积</w:t>
      </w:r>
      <w:r>
        <w:rPr>
          <w:rFonts w:hint="eastAsia" w:hAnsi="宋体" w:cs="宋体"/>
          <w:color w:val="000000"/>
          <w:kern w:val="0"/>
          <w:sz w:val="21"/>
          <w:szCs w:val="21"/>
          <w:lang w:val="en-US" w:eastAsia="zh-CN" w:bidi="ar"/>
        </w:rPr>
        <w:t>不小于</w:t>
      </w:r>
      <w:r>
        <w:rPr>
          <w:rFonts w:hint="eastAsia" w:ascii="Times New Roman" w:hAnsi="Times New Roman" w:eastAsia="宋体" w:cs="Times New Roman"/>
          <w:color w:val="000000"/>
          <w:kern w:val="0"/>
          <w:sz w:val="21"/>
          <w:szCs w:val="21"/>
          <w:lang w:val="en-US" w:eastAsia="zh-CN" w:bidi="ar"/>
        </w:rPr>
        <w:t>工厂化循环水养殖系统</w:t>
      </w:r>
      <w:r>
        <w:rPr>
          <w:rFonts w:hint="eastAsia" w:ascii="Times New Roman" w:cs="Times New Roman"/>
          <w:color w:val="000000"/>
          <w:kern w:val="0"/>
          <w:sz w:val="21"/>
          <w:szCs w:val="21"/>
          <w:lang w:val="en-US" w:eastAsia="zh-CN" w:bidi="ar"/>
        </w:rPr>
        <w:t>内</w:t>
      </w:r>
      <w:r>
        <w:rPr>
          <w:rFonts w:hint="eastAsia" w:ascii="宋体" w:hAnsi="宋体" w:eastAsia="宋体" w:cs="宋体"/>
          <w:color w:val="000000"/>
          <w:kern w:val="0"/>
          <w:sz w:val="21"/>
          <w:szCs w:val="21"/>
          <w:lang w:val="en-US" w:eastAsia="zh-CN" w:bidi="ar"/>
        </w:rPr>
        <w:t>养殖水体</w:t>
      </w:r>
      <w:r>
        <w:rPr>
          <w:rFonts w:hint="eastAsia" w:hAnsi="宋体" w:cs="宋体"/>
          <w:color w:val="000000"/>
          <w:kern w:val="0"/>
          <w:sz w:val="21"/>
          <w:szCs w:val="21"/>
          <w:lang w:val="en-US" w:eastAsia="zh-CN" w:bidi="ar"/>
        </w:rPr>
        <w:t>总体积</w:t>
      </w:r>
      <w:r>
        <w:rPr>
          <w:rFonts w:hint="eastAsia" w:ascii="宋体" w:hAnsi="宋体" w:eastAsia="宋体" w:cs="宋体"/>
          <w:color w:val="000000"/>
          <w:kern w:val="0"/>
          <w:sz w:val="21"/>
          <w:szCs w:val="21"/>
          <w:lang w:val="en-US" w:eastAsia="zh-CN" w:bidi="ar"/>
        </w:rPr>
        <w:t>的</w:t>
      </w:r>
      <w:r>
        <w:rPr>
          <w:rFonts w:hint="default" w:ascii="Times New Roman" w:hAnsi="Times New Roman" w:eastAsia="宋体" w:cs="Times New Roman"/>
          <w:color w:val="000000"/>
          <w:kern w:val="0"/>
          <w:sz w:val="21"/>
          <w:szCs w:val="21"/>
          <w:lang w:val="en-US" w:eastAsia="zh-CN" w:bidi="ar"/>
        </w:rPr>
        <w:t xml:space="preserve"> 20%</w:t>
      </w:r>
      <w:r>
        <w:rPr>
          <w:rFonts w:hint="eastAsia" w:ascii="宋体" w:hAnsi="宋体" w:eastAsia="宋体" w:cs="宋体"/>
          <w:color w:val="000000"/>
          <w:kern w:val="0"/>
          <w:sz w:val="21"/>
          <w:szCs w:val="21"/>
          <w:lang w:val="en-US" w:eastAsia="zh-CN" w:bidi="ar"/>
        </w:rPr>
        <w:t>。宜采用以食品级高密度聚乙烯材质填料</w:t>
      </w:r>
      <w:r>
        <w:rPr>
          <w:rFonts w:hint="eastAsia" w:hAnsi="宋体" w:cs="宋体"/>
          <w:color w:val="000000"/>
          <w:kern w:val="0"/>
          <w:sz w:val="21"/>
          <w:szCs w:val="21"/>
          <w:lang w:val="en-US" w:eastAsia="zh-CN" w:bidi="ar"/>
        </w:rPr>
        <w:t>的</w:t>
      </w:r>
      <w:r>
        <w:rPr>
          <w:rFonts w:hint="eastAsia" w:ascii="宋体" w:hAnsi="宋体" w:eastAsia="宋体" w:cs="宋体"/>
          <w:color w:val="000000"/>
          <w:kern w:val="0"/>
          <w:sz w:val="21"/>
          <w:szCs w:val="21"/>
          <w:lang w:val="en-US" w:eastAsia="zh-CN" w:bidi="ar"/>
        </w:rPr>
        <w:t>固定床生物净化</w:t>
      </w:r>
      <w:r>
        <w:rPr>
          <w:rFonts w:hint="eastAsia" w:hAnsi="宋体" w:cs="宋体"/>
          <w:color w:val="000000"/>
          <w:kern w:val="0"/>
          <w:sz w:val="21"/>
          <w:szCs w:val="21"/>
          <w:lang w:val="en-US" w:eastAsia="zh-CN" w:bidi="ar"/>
        </w:rPr>
        <w:t>设施</w:t>
      </w:r>
      <w:r>
        <w:rPr>
          <w:rFonts w:hint="eastAsia" w:ascii="宋体" w:hAnsi="宋体" w:eastAsia="宋体" w:cs="宋体"/>
          <w:color w:val="000000"/>
          <w:kern w:val="0"/>
          <w:sz w:val="21"/>
          <w:szCs w:val="21"/>
          <w:lang w:val="en-US" w:eastAsia="zh-CN" w:bidi="ar"/>
        </w:rPr>
        <w:t>和移动床生物净化</w:t>
      </w:r>
      <w:r>
        <w:rPr>
          <w:rFonts w:hint="eastAsia" w:hAnsi="宋体" w:cs="宋体"/>
          <w:color w:val="000000"/>
          <w:kern w:val="0"/>
          <w:sz w:val="21"/>
          <w:szCs w:val="21"/>
          <w:lang w:val="en-US" w:eastAsia="zh-CN" w:bidi="ar"/>
        </w:rPr>
        <w:t>设施</w:t>
      </w:r>
      <w:r>
        <w:rPr>
          <w:rFonts w:hint="eastAsia" w:ascii="宋体" w:hAnsi="宋体" w:eastAsia="宋体" w:cs="宋体"/>
          <w:color w:val="000000"/>
          <w:kern w:val="0"/>
          <w:sz w:val="21"/>
          <w:szCs w:val="21"/>
          <w:lang w:val="en-US" w:eastAsia="zh-CN" w:bidi="ar"/>
        </w:rPr>
        <w:t>相结合的生物净化方式</w:t>
      </w:r>
      <w:r>
        <w:rPr>
          <w:rFonts w:hint="eastAsia"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固定床生物净化</w:t>
      </w:r>
      <w:r>
        <w:rPr>
          <w:rFonts w:hint="eastAsia" w:hAnsi="宋体" w:cs="宋体"/>
          <w:color w:val="000000"/>
          <w:kern w:val="0"/>
          <w:sz w:val="21"/>
          <w:szCs w:val="21"/>
          <w:lang w:val="en-US" w:eastAsia="zh-CN" w:bidi="ar"/>
        </w:rPr>
        <w:t>设施填料率为</w:t>
      </w:r>
      <w:r>
        <w:rPr>
          <w:rFonts w:hint="eastAsia" w:ascii="Times New Roman" w:hAnsi="Times New Roman" w:eastAsia="宋体" w:cs="Times New Roman"/>
          <w:color w:val="000000"/>
          <w:kern w:val="0"/>
          <w:sz w:val="21"/>
          <w:szCs w:val="21"/>
          <w:lang w:val="en-US" w:eastAsia="zh-CN" w:bidi="ar"/>
        </w:rPr>
        <w:t xml:space="preserve"> 100 %</w:t>
      </w:r>
      <w:r>
        <w:rPr>
          <w:rFonts w:hint="eastAsia"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移动床生物净化</w:t>
      </w:r>
      <w:r>
        <w:rPr>
          <w:rFonts w:hint="eastAsia" w:hAnsi="宋体" w:cs="宋体"/>
          <w:color w:val="000000"/>
          <w:kern w:val="0"/>
          <w:sz w:val="21"/>
          <w:szCs w:val="21"/>
          <w:lang w:val="en-US" w:eastAsia="zh-CN" w:bidi="ar"/>
        </w:rPr>
        <w:t>设施填</w:t>
      </w:r>
      <w:r>
        <w:rPr>
          <w:rFonts w:hint="eastAsia" w:ascii="Times New Roman" w:hAnsi="Times New Roman" w:eastAsia="宋体" w:cs="Times New Roman"/>
          <w:color w:val="000000"/>
          <w:kern w:val="0"/>
          <w:sz w:val="21"/>
          <w:szCs w:val="21"/>
          <w:lang w:val="en-US" w:eastAsia="zh-CN" w:bidi="ar"/>
        </w:rPr>
        <w:t>料率为</w:t>
      </w:r>
      <w:r>
        <w:rPr>
          <w:rFonts w:hint="eastAsia" w:ascii="Times New Roman" w:cs="Times New Roman"/>
          <w:color w:val="000000"/>
          <w:kern w:val="0"/>
          <w:sz w:val="21"/>
          <w:szCs w:val="21"/>
          <w:lang w:val="en-US" w:eastAsia="zh-CN" w:bidi="ar"/>
        </w:rPr>
        <w:t xml:space="preserve"> </w:t>
      </w:r>
      <w:r>
        <w:rPr>
          <w:rFonts w:hint="eastAsia" w:ascii="Times New Roman" w:hAnsi="Times New Roman" w:eastAsia="宋体" w:cs="Times New Roman"/>
          <w:color w:val="000000"/>
          <w:kern w:val="0"/>
          <w:sz w:val="21"/>
          <w:szCs w:val="21"/>
          <w:lang w:val="en-US" w:eastAsia="zh-CN" w:bidi="ar"/>
        </w:rPr>
        <w:t>40</w:t>
      </w:r>
      <w:r>
        <w:rPr>
          <w:rFonts w:hint="eastAsia" w:ascii="Times New Roman" w:cs="Times New Roman"/>
          <w:color w:val="000000"/>
          <w:kern w:val="0"/>
          <w:sz w:val="21"/>
          <w:szCs w:val="21"/>
          <w:lang w:val="en-US" w:eastAsia="zh-CN" w:bidi="ar"/>
        </w:rPr>
        <w:t xml:space="preserve"> </w:t>
      </w:r>
      <w:r>
        <w:rPr>
          <w:rFonts w:hint="eastAsia"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w:t>
      </w:r>
      <w:r>
        <w:rPr>
          <w:rFonts w:hint="eastAsia" w:ascii="Times New Roman" w:hAnsi="Times New Roman" w:eastAsia="宋体" w:cs="Times New Roman"/>
          <w:color w:val="000000"/>
          <w:kern w:val="0"/>
          <w:sz w:val="21"/>
          <w:szCs w:val="21"/>
          <w:lang w:val="en-US" w:eastAsia="zh-CN" w:bidi="ar"/>
        </w:rPr>
        <w:t>60</w:t>
      </w:r>
      <w:r>
        <w:rPr>
          <w:rFonts w:hint="eastAsia" w:ascii="Times New Roman" w:cs="Times New Roman"/>
          <w:color w:val="000000"/>
          <w:kern w:val="0"/>
          <w:sz w:val="21"/>
          <w:szCs w:val="21"/>
          <w:lang w:val="en-US" w:eastAsia="zh-CN" w:bidi="ar"/>
        </w:rPr>
        <w:t xml:space="preserve"> </w:t>
      </w:r>
      <w:r>
        <w:rPr>
          <w:rFonts w:hint="eastAsia" w:ascii="Times New Roman" w:hAnsi="Times New Roman" w:eastAsia="宋体" w:cs="Times New Roman"/>
          <w:color w:val="000000"/>
          <w:kern w:val="0"/>
          <w:sz w:val="21"/>
          <w:szCs w:val="21"/>
          <w:lang w:val="en-US" w:eastAsia="zh-CN" w:bidi="ar"/>
        </w:rPr>
        <w:t>%</w:t>
      </w:r>
      <w:r>
        <w:rPr>
          <w:rFonts w:hint="eastAsia" w:ascii="Times New Roman" w:cs="Times New Roman"/>
          <w:color w:val="000000"/>
          <w:kern w:val="0"/>
          <w:sz w:val="21"/>
          <w:szCs w:val="21"/>
          <w:lang w:val="en-US" w:eastAsia="zh-CN" w:bidi="ar"/>
        </w:rPr>
        <w:t>。生物过滤设施应在使用前 20 d</w:t>
      </w:r>
      <w:r>
        <w:rPr>
          <w:rFonts w:hint="default" w:ascii="Times New Roman" w:hAnsi="Times New Roman" w:eastAsia="宋体" w:cs="Times New Roman"/>
          <w:color w:val="000000"/>
          <w:kern w:val="0"/>
          <w:sz w:val="21"/>
          <w:szCs w:val="21"/>
          <w:lang w:val="en-US" w:eastAsia="zh-CN" w:bidi="ar"/>
        </w:rPr>
        <w:t>~</w:t>
      </w:r>
      <w:r>
        <w:rPr>
          <w:rFonts w:hint="eastAsia" w:ascii="Times New Roman" w:cs="Times New Roman"/>
          <w:color w:val="000000"/>
          <w:kern w:val="0"/>
          <w:sz w:val="21"/>
          <w:szCs w:val="21"/>
          <w:lang w:val="en-US" w:eastAsia="zh-CN" w:bidi="ar"/>
        </w:rPr>
        <w:t>30 d加水进行内循环运转，接菌培养或土著菌直接培养，使填料上形成明胶状生物膜。循环运转期间需曝气。</w:t>
      </w:r>
    </w:p>
    <w:p w14:paraId="13EA01E5">
      <w:pPr>
        <w:pStyle w:val="108"/>
        <w:numPr>
          <w:ilvl w:val="2"/>
          <w:numId w:val="0"/>
        </w:numPr>
        <w:spacing w:before="156" w:after="156"/>
        <w:ind w:leftChars="0"/>
        <w:rPr>
          <w:rFonts w:hint="eastAsia" w:ascii="黑体" w:hAnsi="黑体" w:eastAsia="黑体" w:cs="黑体"/>
          <w:lang w:val="en-US" w:eastAsia="zh-CN"/>
        </w:rPr>
      </w:pPr>
      <w:r>
        <w:rPr>
          <w:rFonts w:hint="eastAsia" w:ascii="黑体" w:hAnsi="黑体" w:eastAsia="黑体" w:cs="黑体"/>
          <w:lang w:val="en-US" w:eastAsia="zh-CN"/>
        </w:rPr>
        <w:t>4.</w:t>
      </w:r>
      <w:r>
        <w:rPr>
          <w:rFonts w:hint="eastAsia" w:hAnsi="黑体" w:cs="黑体"/>
          <w:lang w:val="en-US" w:eastAsia="zh-CN"/>
        </w:rPr>
        <w:t>1</w:t>
      </w:r>
      <w:r>
        <w:rPr>
          <w:rFonts w:hint="eastAsia" w:ascii="黑体" w:hAnsi="黑体" w:eastAsia="黑体" w:cs="黑体"/>
          <w:lang w:val="en-US" w:eastAsia="zh-CN"/>
        </w:rPr>
        <w:t>.5</w:t>
      </w:r>
      <w:r>
        <w:rPr>
          <w:rFonts w:hint="eastAsia" w:hAnsi="黑体" w:cs="黑体"/>
          <w:lang w:val="en-US" w:eastAsia="zh-CN"/>
        </w:rPr>
        <w:t xml:space="preserve">  </w:t>
      </w:r>
      <w:r>
        <w:rPr>
          <w:rFonts w:hint="eastAsia" w:ascii="黑体" w:hAnsi="黑体" w:eastAsia="黑体" w:cs="黑体"/>
          <w:lang w:val="en-US" w:eastAsia="zh-CN"/>
        </w:rPr>
        <w:t>水动力设备</w:t>
      </w:r>
    </w:p>
    <w:p w14:paraId="3D4145CA">
      <w:pPr>
        <w:pStyle w:val="59"/>
        <w:ind w:firstLine="420"/>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使用低扬程潜水泵，</w:t>
      </w:r>
      <w:r>
        <w:rPr>
          <w:rFonts w:hint="eastAsia" w:hAnsi="宋体" w:cs="宋体"/>
          <w:color w:val="000000"/>
          <w:kern w:val="0"/>
          <w:sz w:val="21"/>
          <w:szCs w:val="21"/>
          <w:lang w:val="en-US" w:eastAsia="zh-CN" w:bidi="ar"/>
        </w:rPr>
        <w:t xml:space="preserve">水泵流量以 </w:t>
      </w:r>
      <w:r>
        <w:rPr>
          <w:rFonts w:hint="default" w:ascii="Times New Roman" w:hAnsi="Times New Roman" w:eastAsia="宋体" w:cs="Times New Roman"/>
          <w:b w:val="0"/>
          <w:bCs w:val="0"/>
          <w:color w:val="000000"/>
          <w:kern w:val="0"/>
          <w:sz w:val="21"/>
          <w:szCs w:val="21"/>
          <w:lang w:val="en-US" w:eastAsia="zh-CN" w:bidi="ar"/>
        </w:rPr>
        <w:t>50</w:t>
      </w:r>
      <w:r>
        <w:rPr>
          <w:rFonts w:hint="eastAsia" w:ascii="Times New Roman" w:hAnsi="Times New Roman" w:eastAsia="宋体" w:cs="Times New Roman"/>
          <w:b w:val="0"/>
          <w:bCs w:val="0"/>
          <w:color w:val="000000"/>
          <w:kern w:val="0"/>
          <w:sz w:val="21"/>
          <w:szCs w:val="21"/>
          <w:lang w:val="en-US" w:eastAsia="zh-CN" w:bidi="ar"/>
        </w:rPr>
        <w:t xml:space="preserve"> m³</w:t>
      </w:r>
      <w:r>
        <w:rPr>
          <w:rFonts w:hint="default" w:ascii="Times New Roman" w:hAnsi="Times New Roman" w:eastAsia="宋体" w:cs="Times New Roman"/>
          <w:b w:val="0"/>
          <w:bCs w:val="0"/>
          <w:color w:val="000000"/>
          <w:kern w:val="0"/>
          <w:sz w:val="21"/>
          <w:szCs w:val="21"/>
          <w:lang w:val="en-US" w:eastAsia="zh-CN" w:bidi="ar"/>
        </w:rPr>
        <w:t>/h~100</w:t>
      </w:r>
      <w:r>
        <w:rPr>
          <w:rFonts w:hint="eastAsia" w:ascii="Times New Roman" w:hAnsi="Times New Roman" w:eastAsia="宋体" w:cs="Times New Roman"/>
          <w:b w:val="0"/>
          <w:bCs w:val="0"/>
          <w:color w:val="000000"/>
          <w:kern w:val="0"/>
          <w:sz w:val="21"/>
          <w:szCs w:val="21"/>
          <w:lang w:val="en-US" w:eastAsia="zh-CN" w:bidi="ar"/>
        </w:rPr>
        <w:t xml:space="preserve"> m³</w:t>
      </w:r>
      <w:r>
        <w:rPr>
          <w:rFonts w:hint="default" w:ascii="Times New Roman" w:hAnsi="Times New Roman" w:eastAsia="宋体" w:cs="Times New Roman"/>
          <w:b w:val="0"/>
          <w:bCs w:val="0"/>
          <w:color w:val="000000"/>
          <w:kern w:val="0"/>
          <w:sz w:val="21"/>
          <w:szCs w:val="21"/>
          <w:lang w:val="en-US" w:eastAsia="zh-CN" w:bidi="ar"/>
        </w:rPr>
        <w:t>/h</w:t>
      </w:r>
      <w:r>
        <w:rPr>
          <w:rFonts w:hint="eastAsia" w:ascii="Times New Roman" w:cs="Times New Roman"/>
          <w:b w:val="0"/>
          <w:bCs w:val="0"/>
          <w:color w:val="000000"/>
          <w:kern w:val="0"/>
          <w:sz w:val="21"/>
          <w:szCs w:val="21"/>
          <w:lang w:val="en-US" w:eastAsia="zh-CN" w:bidi="ar"/>
        </w:rPr>
        <w:t xml:space="preserve"> 为宜；</w:t>
      </w:r>
      <w:r>
        <w:rPr>
          <w:rFonts w:hint="eastAsia" w:ascii="宋体" w:hAnsi="宋体" w:eastAsia="宋体" w:cs="宋体"/>
          <w:color w:val="000000"/>
          <w:kern w:val="0"/>
          <w:sz w:val="21"/>
          <w:szCs w:val="21"/>
          <w:lang w:val="en-US" w:eastAsia="zh-CN" w:bidi="ar"/>
        </w:rPr>
        <w:t>管道、阀门等选用</w:t>
      </w:r>
      <w:r>
        <w:rPr>
          <w:rFonts w:hint="eastAsia" w:hAnsi="宋体" w:cs="宋体"/>
          <w:color w:val="000000"/>
          <w:kern w:val="0"/>
          <w:sz w:val="21"/>
          <w:szCs w:val="21"/>
          <w:lang w:val="en-US" w:eastAsia="zh-CN" w:bidi="ar"/>
        </w:rPr>
        <w:t xml:space="preserve"> </w:t>
      </w:r>
      <w:r>
        <w:rPr>
          <w:rFonts w:hint="default" w:ascii="Times New Roman" w:hAnsi="Times New Roman" w:eastAsia="黑体" w:cs="Times New Roman"/>
          <w:color w:val="000000"/>
          <w:kern w:val="0"/>
          <w:sz w:val="21"/>
          <w:szCs w:val="21"/>
          <w:lang w:val="en-US" w:eastAsia="zh-CN" w:bidi="ar"/>
        </w:rPr>
        <w:t>PVC</w:t>
      </w:r>
      <w:r>
        <w:rPr>
          <w:rFonts w:hint="eastAsia" w:ascii="Times New Roman" w:eastAsia="黑体" w:cs="Times New Roman"/>
          <w:color w:val="000000"/>
          <w:kern w:val="0"/>
          <w:sz w:val="21"/>
          <w:szCs w:val="21"/>
          <w:lang w:val="en-US" w:eastAsia="zh-CN" w:bidi="ar"/>
        </w:rPr>
        <w:t xml:space="preserve"> </w:t>
      </w:r>
      <w:r>
        <w:rPr>
          <w:rFonts w:hint="eastAsia" w:hAnsi="宋体" w:cs="宋体"/>
          <w:color w:val="000000"/>
          <w:kern w:val="0"/>
          <w:sz w:val="21"/>
          <w:szCs w:val="21"/>
          <w:lang w:val="en-US" w:eastAsia="zh-CN" w:bidi="ar"/>
        </w:rPr>
        <w:t xml:space="preserve">材质，进水管直径以 </w:t>
      </w:r>
      <w:r>
        <w:rPr>
          <w:rFonts w:hint="default" w:ascii="Times New Roman" w:hAnsi="Times New Roman" w:cs="Times New Roman"/>
          <w:color w:val="000000"/>
          <w:kern w:val="0"/>
          <w:sz w:val="21"/>
          <w:szCs w:val="21"/>
          <w:lang w:val="en-US" w:eastAsia="zh-CN" w:bidi="ar"/>
        </w:rPr>
        <w:t>75</w:t>
      </w:r>
      <w:r>
        <w:rPr>
          <w:rFonts w:hint="eastAsia" w:ascii="Times New Roman" w:cs="Times New Roman"/>
          <w:color w:val="000000"/>
          <w:kern w:val="0"/>
          <w:sz w:val="21"/>
          <w:szCs w:val="21"/>
          <w:lang w:val="en-US" w:eastAsia="zh-CN" w:bidi="ar"/>
        </w:rPr>
        <w:t xml:space="preserve"> </w:t>
      </w:r>
      <w:r>
        <w:rPr>
          <w:rFonts w:hint="default" w:ascii="Times New Roman" w:hAnsi="Times New Roman" w:cs="Times New Roman"/>
          <w:color w:val="000000"/>
          <w:kern w:val="0"/>
          <w:sz w:val="21"/>
          <w:szCs w:val="21"/>
          <w:lang w:val="en-US" w:eastAsia="zh-CN" w:bidi="ar"/>
        </w:rPr>
        <w:t>mm</w:t>
      </w:r>
      <w:r>
        <w:rPr>
          <w:rFonts w:hint="default" w:ascii="Times New Roman" w:hAnsi="Times New Roman" w:eastAsia="宋体" w:cs="Times New Roman"/>
          <w:b w:val="0"/>
          <w:bCs w:val="0"/>
          <w:color w:val="000000"/>
          <w:kern w:val="0"/>
          <w:sz w:val="21"/>
          <w:szCs w:val="21"/>
          <w:lang w:val="en-US" w:eastAsia="zh-CN" w:bidi="ar"/>
        </w:rPr>
        <w:t>~</w:t>
      </w:r>
      <w:r>
        <w:rPr>
          <w:rFonts w:hint="default" w:ascii="Times New Roman" w:hAnsi="Times New Roman" w:cs="Times New Roman"/>
          <w:b w:val="0"/>
          <w:bCs w:val="0"/>
          <w:color w:val="000000"/>
          <w:kern w:val="0"/>
          <w:sz w:val="21"/>
          <w:szCs w:val="21"/>
          <w:lang w:val="en-US" w:eastAsia="zh-CN" w:bidi="ar"/>
        </w:rPr>
        <w:t>110</w:t>
      </w:r>
      <w:r>
        <w:rPr>
          <w:rFonts w:hint="eastAsia" w:ascii="Times New Roman" w:cs="Times New Roman"/>
          <w:b w:val="0"/>
          <w:bCs w:val="0"/>
          <w:color w:val="000000"/>
          <w:kern w:val="0"/>
          <w:sz w:val="21"/>
          <w:szCs w:val="21"/>
          <w:lang w:val="en-US" w:eastAsia="zh-CN" w:bidi="ar"/>
        </w:rPr>
        <w:t xml:space="preserve"> </w:t>
      </w:r>
      <w:r>
        <w:rPr>
          <w:rFonts w:hint="default" w:ascii="Times New Roman" w:hAnsi="Times New Roman" w:cs="Times New Roman"/>
          <w:color w:val="000000"/>
          <w:kern w:val="0"/>
          <w:sz w:val="21"/>
          <w:szCs w:val="21"/>
          <w:lang w:val="en-US" w:eastAsia="zh-CN" w:bidi="ar"/>
        </w:rPr>
        <w:t>mm</w:t>
      </w:r>
      <w:r>
        <w:rPr>
          <w:rFonts w:hint="default" w:ascii="Times New Roman" w:hAnsi="Times New Roman" w:cs="Times New Roman"/>
          <w:b w:val="0"/>
          <w:bCs w:val="0"/>
          <w:color w:val="000000"/>
          <w:kern w:val="0"/>
          <w:sz w:val="21"/>
          <w:szCs w:val="21"/>
          <w:lang w:val="en-US" w:eastAsia="zh-CN" w:bidi="ar"/>
        </w:rPr>
        <w:t xml:space="preserve"> </w:t>
      </w:r>
      <w:r>
        <w:rPr>
          <w:rFonts w:hint="eastAsia" w:ascii="Times New Roman" w:cs="Times New Roman"/>
          <w:b w:val="0"/>
          <w:bCs w:val="0"/>
          <w:color w:val="000000"/>
          <w:kern w:val="0"/>
          <w:sz w:val="21"/>
          <w:szCs w:val="21"/>
          <w:lang w:val="en-US" w:eastAsia="zh-CN" w:bidi="ar"/>
        </w:rPr>
        <w:t xml:space="preserve">为宜，排水管直径以 </w:t>
      </w:r>
      <w:r>
        <w:rPr>
          <w:rFonts w:hint="eastAsia" w:hAnsi="宋体" w:cs="宋体"/>
          <w:color w:val="000000"/>
          <w:kern w:val="0"/>
          <w:sz w:val="21"/>
          <w:szCs w:val="21"/>
          <w:lang w:val="en-US" w:eastAsia="zh-CN" w:bidi="ar"/>
        </w:rPr>
        <w:t>160</w:t>
      </w:r>
      <w:r>
        <w:rPr>
          <w:rFonts w:hint="default" w:ascii="Times New Roman" w:hAnsi="Times New Roman" w:cs="Times New Roman"/>
          <w:color w:val="000000"/>
          <w:kern w:val="0"/>
          <w:sz w:val="21"/>
          <w:szCs w:val="21"/>
          <w:lang w:val="en-US" w:eastAsia="zh-CN" w:bidi="ar"/>
        </w:rPr>
        <w:t xml:space="preserve"> mm</w:t>
      </w:r>
      <w:r>
        <w:rPr>
          <w:rFonts w:hint="eastAsia" w:hAnsi="宋体" w:cs="宋体"/>
          <w:color w:val="000000"/>
          <w:kern w:val="0"/>
          <w:sz w:val="21"/>
          <w:szCs w:val="21"/>
          <w:lang w:val="en-US" w:eastAsia="zh-CN" w:bidi="ar"/>
        </w:rPr>
        <w:t xml:space="preserve"> 为宜</w:t>
      </w:r>
      <w:r>
        <w:rPr>
          <w:rFonts w:hint="eastAsia" w:ascii="宋体" w:hAnsi="宋体" w:eastAsia="宋体" w:cs="宋体"/>
          <w:color w:val="000000"/>
          <w:kern w:val="0"/>
          <w:sz w:val="21"/>
          <w:szCs w:val="21"/>
          <w:lang w:val="en-US" w:eastAsia="zh-CN" w:bidi="ar"/>
        </w:rPr>
        <w:t>。</w:t>
      </w:r>
    </w:p>
    <w:p w14:paraId="21253131">
      <w:pPr>
        <w:pStyle w:val="108"/>
        <w:numPr>
          <w:ilvl w:val="2"/>
          <w:numId w:val="0"/>
        </w:numPr>
        <w:spacing w:before="156" w:after="156"/>
        <w:ind w:leftChars="0"/>
        <w:rPr>
          <w:rFonts w:hint="eastAsia" w:ascii="黑体" w:hAnsi="黑体" w:eastAsia="黑体" w:cs="黑体"/>
          <w:lang w:val="en-US" w:eastAsia="zh-CN"/>
        </w:rPr>
      </w:pPr>
      <w:r>
        <w:rPr>
          <w:rFonts w:hint="eastAsia" w:ascii="黑体" w:hAnsi="黑体" w:eastAsia="黑体" w:cs="黑体"/>
          <w:lang w:val="en-US" w:eastAsia="zh-CN"/>
        </w:rPr>
        <w:t>4.</w:t>
      </w:r>
      <w:r>
        <w:rPr>
          <w:rFonts w:hint="eastAsia" w:hAnsi="黑体" w:cs="黑体"/>
          <w:lang w:val="en-US" w:eastAsia="zh-CN"/>
        </w:rPr>
        <w:t>1</w:t>
      </w:r>
      <w:r>
        <w:rPr>
          <w:rFonts w:hint="eastAsia" w:ascii="黑体" w:hAnsi="黑体" w:eastAsia="黑体" w:cs="黑体"/>
          <w:lang w:val="en-US" w:eastAsia="zh-CN"/>
        </w:rPr>
        <w:t xml:space="preserve">.6 </w:t>
      </w:r>
      <w:r>
        <w:rPr>
          <w:rFonts w:hint="eastAsia" w:hAnsi="黑体" w:cs="黑体"/>
          <w:lang w:val="en-US" w:eastAsia="zh-CN"/>
        </w:rPr>
        <w:t xml:space="preserve"> 杀菌设备</w:t>
      </w:r>
    </w:p>
    <w:p w14:paraId="026F4B31">
      <w:pPr>
        <w:pStyle w:val="59"/>
        <w:ind w:firstLine="420"/>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采用管道式、有效波长为</w:t>
      </w:r>
      <w:r>
        <w:rPr>
          <w:rFonts w:hint="eastAsia" w:hAnsi="宋体" w:cs="宋体"/>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240</w:t>
      </w:r>
      <w:r>
        <w:rPr>
          <w:rFonts w:hint="eastAsia" w:asci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μm</w:t>
      </w:r>
      <w:r>
        <w:rPr>
          <w:rFonts w:hint="eastAsia" w:ascii="Times New Roman" w:cs="Times New Roman"/>
          <w:color w:val="00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的紫外线消毒器，</w:t>
      </w:r>
      <w:r>
        <w:rPr>
          <w:rFonts w:hint="eastAsia" w:hAnsi="宋体" w:cs="宋体"/>
          <w:color w:val="000000"/>
          <w:kern w:val="0"/>
          <w:sz w:val="21"/>
          <w:szCs w:val="21"/>
          <w:lang w:val="en-US" w:eastAsia="zh-CN" w:bidi="ar"/>
        </w:rPr>
        <w:t>规格型号的选择以匹配养殖水体循环量为宜</w:t>
      </w:r>
      <w:r>
        <w:rPr>
          <w:rFonts w:hint="eastAsia" w:ascii="宋体" w:hAnsi="宋体" w:eastAsia="宋体" w:cs="宋体"/>
          <w:color w:val="000000"/>
          <w:kern w:val="0"/>
          <w:sz w:val="21"/>
          <w:szCs w:val="21"/>
          <w:lang w:val="en-US" w:eastAsia="zh-CN" w:bidi="ar"/>
        </w:rPr>
        <w:t>。</w:t>
      </w:r>
    </w:p>
    <w:p w14:paraId="2F4DA2C6">
      <w:pPr>
        <w:pStyle w:val="108"/>
        <w:numPr>
          <w:ilvl w:val="2"/>
          <w:numId w:val="0"/>
        </w:numPr>
        <w:spacing w:before="156" w:after="156"/>
        <w:ind w:leftChars="0"/>
        <w:rPr>
          <w:rFonts w:hint="eastAsia" w:ascii="黑体" w:hAnsi="黑体" w:eastAsia="黑体" w:cs="黑体"/>
          <w:lang w:val="en-US" w:eastAsia="zh-CN"/>
        </w:rPr>
      </w:pPr>
      <w:r>
        <w:rPr>
          <w:rFonts w:hint="eastAsia" w:ascii="黑体" w:hAnsi="黑体" w:eastAsia="黑体" w:cs="黑体"/>
          <w:lang w:val="en-US" w:eastAsia="zh-CN"/>
        </w:rPr>
        <w:t>4.</w:t>
      </w:r>
      <w:r>
        <w:rPr>
          <w:rFonts w:hint="eastAsia" w:hAnsi="黑体" w:cs="黑体"/>
          <w:lang w:val="en-US" w:eastAsia="zh-CN"/>
        </w:rPr>
        <w:t>1</w:t>
      </w:r>
      <w:r>
        <w:rPr>
          <w:rFonts w:hint="eastAsia" w:ascii="黑体" w:hAnsi="黑体" w:eastAsia="黑体" w:cs="黑体"/>
          <w:lang w:val="en-US" w:eastAsia="zh-CN"/>
        </w:rPr>
        <w:t xml:space="preserve">.7 </w:t>
      </w:r>
      <w:r>
        <w:rPr>
          <w:rFonts w:hint="eastAsia" w:hAnsi="黑体" w:cs="黑体"/>
          <w:lang w:val="en-US" w:eastAsia="zh-CN"/>
        </w:rPr>
        <w:t xml:space="preserve"> </w:t>
      </w:r>
      <w:r>
        <w:rPr>
          <w:rFonts w:hint="eastAsia" w:ascii="黑体" w:hAnsi="黑体" w:eastAsia="黑体" w:cs="黑体"/>
          <w:lang w:val="en-US" w:eastAsia="zh-CN"/>
        </w:rPr>
        <w:t>增氧设备</w:t>
      </w:r>
    </w:p>
    <w:p w14:paraId="11576679">
      <w:pPr>
        <w:pStyle w:val="59"/>
        <w:ind w:firstLine="420"/>
        <w:rPr>
          <w:rFonts w:hint="eastAsia" w:ascii="Times New Roman" w:hAnsi="Times New Roman" w:eastAsia="宋体" w:cs="Times New Roman"/>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增氧方式采用无油充氧泵，风机功率配置应大于</w:t>
      </w:r>
      <w:r>
        <w:rPr>
          <w:rFonts w:hint="default" w:ascii="Times New Roman" w:hAnsi="Times New Roman" w:eastAsia="宋体" w:cs="Times New Roman"/>
          <w:color w:val="000000"/>
          <w:kern w:val="0"/>
          <w:sz w:val="21"/>
          <w:szCs w:val="21"/>
          <w:lang w:val="en-US" w:eastAsia="zh-CN" w:bidi="ar"/>
        </w:rPr>
        <w:t xml:space="preserve"> 15w</w:t>
      </w:r>
      <w:r>
        <w:rPr>
          <w:rFonts w:hint="eastAsia" w:ascii="Times New Roman"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功率</w:t>
      </w:r>
      <w:r>
        <w:rPr>
          <w:rFonts w:hint="eastAsia" w:hAnsi="宋体" w:cs="宋体"/>
          <w:color w:val="000000"/>
          <w:kern w:val="0"/>
          <w:sz w:val="21"/>
          <w:szCs w:val="21"/>
          <w:lang w:val="en-US" w:eastAsia="zh-CN" w:bidi="ar"/>
        </w:rPr>
        <w:t xml:space="preserve">以 </w:t>
      </w:r>
      <w:r>
        <w:rPr>
          <w:rFonts w:hint="default" w:ascii="Times New Roman" w:hAnsi="Times New Roman" w:eastAsia="宋体" w:cs="Times New Roman"/>
          <w:color w:val="000000"/>
          <w:kern w:val="0"/>
          <w:sz w:val="21"/>
          <w:szCs w:val="21"/>
          <w:lang w:val="en-US" w:eastAsia="zh-CN" w:bidi="ar"/>
        </w:rPr>
        <w:t>2.2</w:t>
      </w:r>
      <w:r>
        <w:rPr>
          <w:rFonts w:hint="eastAsia" w:ascii="Times New Roman" w:cs="Times New Roman"/>
          <w:color w:val="000000"/>
          <w:kern w:val="0"/>
          <w:sz w:val="21"/>
          <w:szCs w:val="21"/>
          <w:lang w:val="en-US" w:eastAsia="zh-CN" w:bidi="ar"/>
        </w:rPr>
        <w:t xml:space="preserve"> kW</w:t>
      </w:r>
      <w:r>
        <w:rPr>
          <w:rFonts w:hint="default" w:ascii="Times New Roman" w:hAnsi="Times New Roman" w:eastAsia="宋体" w:cs="Times New Roman"/>
          <w:b w:val="0"/>
          <w:bCs w:val="0"/>
          <w:color w:val="000000"/>
          <w:kern w:val="0"/>
          <w:sz w:val="21"/>
          <w:szCs w:val="21"/>
          <w:lang w:val="en-US" w:eastAsia="zh-CN" w:bidi="ar"/>
        </w:rPr>
        <w:t>~</w:t>
      </w:r>
      <w:r>
        <w:rPr>
          <w:rFonts w:hint="eastAsia" w:ascii="Times New Roman" w:cs="Times New Roman"/>
          <w:color w:val="000000"/>
          <w:kern w:val="0"/>
          <w:sz w:val="21"/>
          <w:szCs w:val="21"/>
          <w:lang w:val="en-US" w:eastAsia="zh-CN" w:bidi="ar"/>
        </w:rPr>
        <w:t>3 kW 为宜</w:t>
      </w:r>
      <w:r>
        <w:rPr>
          <w:rFonts w:hint="eastAsia" w:ascii="宋体" w:hAnsi="宋体" w:eastAsia="宋体" w:cs="宋体"/>
          <w:color w:val="000000"/>
          <w:kern w:val="0"/>
          <w:sz w:val="21"/>
          <w:szCs w:val="21"/>
          <w:lang w:val="en-US" w:eastAsia="zh-CN" w:bidi="ar"/>
        </w:rPr>
        <w:t>，配置的总功率以确保养殖水</w:t>
      </w:r>
      <w:r>
        <w:rPr>
          <w:rFonts w:hint="eastAsia" w:hAnsi="宋体" w:cs="宋体"/>
          <w:color w:val="000000"/>
          <w:kern w:val="0"/>
          <w:sz w:val="21"/>
          <w:szCs w:val="21"/>
          <w:lang w:val="en-US" w:eastAsia="zh-CN" w:bidi="ar"/>
        </w:rPr>
        <w:t>体</w:t>
      </w:r>
      <w:r>
        <w:rPr>
          <w:rFonts w:hint="eastAsia" w:ascii="宋体" w:hAnsi="宋体" w:eastAsia="宋体" w:cs="宋体"/>
          <w:color w:val="000000"/>
          <w:kern w:val="0"/>
          <w:sz w:val="21"/>
          <w:szCs w:val="21"/>
          <w:lang w:val="en-US" w:eastAsia="zh-CN" w:bidi="ar"/>
        </w:rPr>
        <w:t>中的</w:t>
      </w:r>
      <w:r>
        <w:rPr>
          <w:rFonts w:hint="eastAsia" w:hAnsi="宋体" w:cs="宋体"/>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DO</w:t>
      </w:r>
      <w:r>
        <w:rPr>
          <w:rFonts w:hint="eastAsia" w:ascii="Times New Roman" w:cs="Times New Roman"/>
          <w:color w:val="00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含量</w:t>
      </w:r>
      <w:r>
        <w:rPr>
          <w:rFonts w:hint="eastAsia" w:hAnsi="宋体" w:cs="宋体"/>
          <w:color w:val="000000"/>
          <w:kern w:val="0"/>
          <w:sz w:val="21"/>
          <w:szCs w:val="21"/>
          <w:lang w:val="en-US" w:eastAsia="zh-CN" w:bidi="ar"/>
        </w:rPr>
        <w:t>不小于</w:t>
      </w:r>
      <w:r>
        <w:rPr>
          <w:rFonts w:hint="eastAsia" w:ascii="宋体" w:hAnsi="宋体" w:eastAsia="宋体" w:cs="宋体"/>
          <w:color w:val="000000"/>
          <w:kern w:val="0"/>
          <w:sz w:val="21"/>
          <w:szCs w:val="21"/>
          <w:lang w:val="en-US" w:eastAsia="zh-CN" w:bidi="ar"/>
        </w:rPr>
        <w:t xml:space="preserve"> </w:t>
      </w:r>
      <w:r>
        <w:rPr>
          <w:rFonts w:hint="eastAsia" w:ascii="Times New Roman" w:cs="Times New Roman"/>
          <w:color w:val="000000"/>
          <w:kern w:val="0"/>
          <w:sz w:val="21"/>
          <w:szCs w:val="21"/>
          <w:lang w:val="en-US" w:eastAsia="zh-CN" w:bidi="ar"/>
        </w:rPr>
        <w:t xml:space="preserve">5 </w:t>
      </w:r>
      <w:r>
        <w:rPr>
          <w:rFonts w:hint="default" w:ascii="Times New Roman" w:hAnsi="Times New Roman" w:eastAsia="宋体" w:cs="Times New Roman"/>
          <w:color w:val="000000"/>
          <w:kern w:val="0"/>
          <w:sz w:val="21"/>
          <w:szCs w:val="21"/>
          <w:lang w:val="en-US" w:eastAsia="zh-CN" w:bidi="ar"/>
        </w:rPr>
        <w:t>mg/L</w:t>
      </w:r>
      <w:r>
        <w:rPr>
          <w:rFonts w:hint="eastAsia" w:ascii="Times New Roman" w:cs="Times New Roman"/>
          <w:color w:val="000000"/>
          <w:kern w:val="0"/>
          <w:sz w:val="21"/>
          <w:szCs w:val="21"/>
          <w:lang w:val="en-US" w:eastAsia="zh-CN" w:bidi="ar"/>
        </w:rPr>
        <w:t xml:space="preserve"> 为宜</w:t>
      </w:r>
      <w:r>
        <w:rPr>
          <w:rFonts w:hint="eastAsia" w:ascii="宋体" w:hAnsi="宋体" w:eastAsia="宋体" w:cs="宋体"/>
          <w:color w:val="000000"/>
          <w:kern w:val="0"/>
          <w:sz w:val="21"/>
          <w:szCs w:val="21"/>
          <w:lang w:val="en-US" w:eastAsia="zh-CN" w:bidi="ar"/>
        </w:rPr>
        <w:t>。</w:t>
      </w:r>
    </w:p>
    <w:p w14:paraId="1918F160">
      <w:pPr>
        <w:pStyle w:val="108"/>
        <w:numPr>
          <w:ilvl w:val="2"/>
          <w:numId w:val="0"/>
        </w:numPr>
        <w:spacing w:before="156" w:after="156"/>
        <w:ind w:leftChars="0"/>
        <w:rPr>
          <w:rFonts w:hint="eastAsia" w:ascii="黑体" w:hAnsi="黑体" w:eastAsia="黑体" w:cs="黑体"/>
          <w:lang w:val="en-US" w:eastAsia="zh-CN"/>
        </w:rPr>
      </w:pPr>
      <w:r>
        <w:rPr>
          <w:rFonts w:hint="eastAsia" w:ascii="黑体" w:hAnsi="黑体" w:eastAsia="黑体" w:cs="黑体"/>
          <w:lang w:val="en-US" w:eastAsia="zh-CN"/>
        </w:rPr>
        <w:t>4.</w:t>
      </w:r>
      <w:r>
        <w:rPr>
          <w:rFonts w:hint="eastAsia" w:hAnsi="黑体" w:cs="黑体"/>
          <w:lang w:val="en-US" w:eastAsia="zh-CN"/>
        </w:rPr>
        <w:t>1</w:t>
      </w:r>
      <w:r>
        <w:rPr>
          <w:rFonts w:hint="eastAsia" w:ascii="黑体" w:hAnsi="黑体" w:eastAsia="黑体" w:cs="黑体"/>
          <w:lang w:val="en-US" w:eastAsia="zh-CN"/>
        </w:rPr>
        <w:t>.8</w:t>
      </w:r>
      <w:r>
        <w:rPr>
          <w:rFonts w:hint="eastAsia" w:hAnsi="黑体" w:cs="黑体"/>
          <w:lang w:val="en-US" w:eastAsia="zh-CN"/>
        </w:rPr>
        <w:t xml:space="preserve"> </w:t>
      </w:r>
      <w:r>
        <w:rPr>
          <w:rFonts w:hint="eastAsia" w:ascii="黑体" w:hAnsi="黑体" w:eastAsia="黑体" w:cs="黑体"/>
          <w:lang w:val="en-US" w:eastAsia="zh-CN"/>
        </w:rPr>
        <w:t xml:space="preserve"> </w:t>
      </w:r>
      <w:r>
        <w:rPr>
          <w:rFonts w:hint="eastAsia" w:hAnsi="黑体" w:cs="黑体"/>
          <w:lang w:val="en-US" w:eastAsia="zh-CN"/>
        </w:rPr>
        <w:t>温控设备</w:t>
      </w:r>
    </w:p>
    <w:p w14:paraId="65EF1A89">
      <w:pPr>
        <w:pStyle w:val="59"/>
        <w:ind w:firstLine="420"/>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采用环保的空调、空气能热泵或生物质锅炉等温控设备，功率配备以满足</w:t>
      </w:r>
      <w:r>
        <w:rPr>
          <w:rFonts w:hint="eastAsia" w:hAnsi="宋体" w:cs="宋体"/>
          <w:color w:val="000000"/>
          <w:kern w:val="0"/>
          <w:sz w:val="21"/>
          <w:szCs w:val="21"/>
          <w:lang w:val="en-US" w:eastAsia="zh-CN" w:bidi="ar"/>
        </w:rPr>
        <w:t>工厂化循环水养殖系统内养殖水体</w:t>
      </w:r>
      <w:r>
        <w:rPr>
          <w:rFonts w:hint="eastAsia" w:ascii="宋体" w:hAnsi="宋体" w:eastAsia="宋体" w:cs="宋体"/>
          <w:color w:val="000000"/>
          <w:kern w:val="0"/>
          <w:sz w:val="21"/>
          <w:szCs w:val="21"/>
          <w:lang w:val="en-US" w:eastAsia="zh-CN" w:bidi="ar"/>
        </w:rPr>
        <w:t>水温</w:t>
      </w:r>
      <w:r>
        <w:rPr>
          <w:rFonts w:hint="eastAsia" w:hAnsi="宋体" w:cs="宋体"/>
          <w:color w:val="000000"/>
          <w:kern w:val="0"/>
          <w:sz w:val="21"/>
          <w:szCs w:val="21"/>
          <w:lang w:val="en-US" w:eastAsia="zh-CN" w:bidi="ar"/>
        </w:rPr>
        <w:t>在 18</w:t>
      </w:r>
      <w:r>
        <w:rPr>
          <w:rFonts w:hint="eastAsia" w:asci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w:t>
      </w:r>
      <w:r>
        <w:rPr>
          <w:rFonts w:hint="eastAsia" w:hAnsi="宋体" w:cs="宋体"/>
          <w:color w:val="000000"/>
          <w:kern w:val="0"/>
          <w:sz w:val="21"/>
          <w:szCs w:val="21"/>
          <w:lang w:val="en-US" w:eastAsia="zh-CN" w:bidi="ar"/>
        </w:rPr>
        <w:t>26</w:t>
      </w:r>
      <w:r>
        <w:rPr>
          <w:rFonts w:hint="eastAsia" w:asci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w:t>
      </w:r>
      <w:r>
        <w:rPr>
          <w:rFonts w:hint="eastAsia" w:ascii="Times New Roman" w:cs="Times New Roman"/>
          <w:color w:val="000000"/>
          <w:kern w:val="0"/>
          <w:sz w:val="21"/>
          <w:szCs w:val="21"/>
          <w:lang w:val="en-US" w:eastAsia="zh-CN" w:bidi="ar"/>
        </w:rPr>
        <w:t xml:space="preserve"> 范围 </w:t>
      </w:r>
      <w:r>
        <w:rPr>
          <w:rFonts w:hint="eastAsia" w:hAnsi="宋体" w:cs="宋体"/>
          <w:color w:val="000000"/>
          <w:kern w:val="0"/>
          <w:sz w:val="21"/>
          <w:szCs w:val="21"/>
          <w:lang w:val="en-US" w:eastAsia="zh-CN" w:bidi="ar"/>
        </w:rPr>
        <w:t>。</w:t>
      </w:r>
    </w:p>
    <w:p w14:paraId="159B4170">
      <w:pPr>
        <w:pStyle w:val="108"/>
        <w:numPr>
          <w:ilvl w:val="2"/>
          <w:numId w:val="0"/>
        </w:numPr>
        <w:spacing w:before="156" w:after="156"/>
        <w:ind w:leftChars="0"/>
        <w:rPr>
          <w:rFonts w:hint="eastAsia" w:ascii="黑体" w:hAnsi="黑体" w:eastAsia="黑体" w:cs="黑体"/>
          <w:lang w:val="en-US" w:eastAsia="zh-CN"/>
        </w:rPr>
      </w:pPr>
      <w:r>
        <w:rPr>
          <w:rFonts w:hint="eastAsia" w:ascii="黑体" w:hAnsi="黑体" w:eastAsia="黑体" w:cs="黑体"/>
          <w:lang w:val="en-US" w:eastAsia="zh-CN"/>
        </w:rPr>
        <w:t>4.</w:t>
      </w:r>
      <w:r>
        <w:rPr>
          <w:rFonts w:hint="eastAsia" w:hAnsi="黑体" w:cs="黑体"/>
          <w:lang w:val="en-US" w:eastAsia="zh-CN"/>
        </w:rPr>
        <w:t xml:space="preserve">2  </w:t>
      </w:r>
      <w:r>
        <w:rPr>
          <w:rFonts w:hint="eastAsia" w:ascii="黑体" w:hAnsi="黑体" w:eastAsia="黑体" w:cs="黑体"/>
          <w:lang w:val="en-US" w:eastAsia="zh-CN"/>
        </w:rPr>
        <w:t>其他配套设施</w:t>
      </w:r>
    </w:p>
    <w:p w14:paraId="6D40D0A0">
      <w:pPr>
        <w:pStyle w:val="59"/>
        <w:ind w:firstLine="420"/>
        <w:rPr>
          <w:rFonts w:hint="eastAsia" w:ascii="宋体" w:hAnsi="宋体" w:eastAsia="宋体" w:cs="宋体"/>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配套小型实验室，进行溶解氧</w:t>
      </w:r>
      <w:r>
        <w:rPr>
          <w:rFonts w:hint="eastAsia" w:ascii="Times New Roman"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DO)、氨氮</w:t>
      </w:r>
      <w:r>
        <w:rPr>
          <w:rFonts w:hint="eastAsia" w:ascii="Times New Roman"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NH</w:t>
      </w:r>
      <w:r>
        <w:rPr>
          <w:rFonts w:hint="default" w:ascii="Times New Roman" w:hAnsi="Times New Roman" w:eastAsia="宋体" w:cs="Times New Roman"/>
          <w:color w:val="000000"/>
          <w:kern w:val="0"/>
          <w:sz w:val="21"/>
          <w:szCs w:val="21"/>
          <w:vertAlign w:val="subscript"/>
          <w:lang w:val="en-US" w:eastAsia="zh-CN" w:bidi="ar"/>
        </w:rPr>
        <w:t>4</w:t>
      </w:r>
      <w:r>
        <w:rPr>
          <w:rFonts w:hint="default" w:ascii="Times New Roman" w:hAnsi="Times New Roman" w:eastAsia="宋体" w:cs="Times New Roman"/>
          <w:color w:val="000000"/>
          <w:kern w:val="0"/>
          <w:sz w:val="21"/>
          <w:szCs w:val="21"/>
          <w:vertAlign w:val="superscript"/>
          <w:lang w:val="en-US" w:eastAsia="zh-CN" w:bidi="ar"/>
        </w:rPr>
        <w:t>+</w:t>
      </w:r>
      <w:r>
        <w:rPr>
          <w:rFonts w:hint="default" w:ascii="Times New Roman" w:hAnsi="Times New Roman" w:eastAsia="宋体" w:cs="Times New Roman"/>
          <w:color w:val="000000"/>
          <w:kern w:val="0"/>
          <w:sz w:val="21"/>
          <w:szCs w:val="21"/>
          <w:lang w:val="en-US" w:eastAsia="zh-CN" w:bidi="ar"/>
        </w:rPr>
        <w:t>-N)、亚硝态氮</w:t>
      </w:r>
      <w:r>
        <w:rPr>
          <w:rFonts w:hint="eastAsia" w:ascii="Times New Roman"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NO</w:t>
      </w:r>
      <w:r>
        <w:rPr>
          <w:rFonts w:hint="default" w:ascii="Times New Roman" w:hAnsi="Times New Roman" w:eastAsia="宋体" w:cs="Times New Roman"/>
          <w:color w:val="000000"/>
          <w:kern w:val="0"/>
          <w:sz w:val="21"/>
          <w:szCs w:val="21"/>
          <w:vertAlign w:val="subscript"/>
          <w:lang w:val="en-US" w:eastAsia="zh-CN" w:bidi="ar"/>
        </w:rPr>
        <w:t>2</w:t>
      </w:r>
      <w:r>
        <w:rPr>
          <w:rFonts w:hint="default" w:ascii="Times New Roman" w:hAnsi="Times New Roman" w:eastAsia="宋体" w:cs="Times New Roman"/>
          <w:color w:val="000000"/>
          <w:kern w:val="0"/>
          <w:sz w:val="21"/>
          <w:szCs w:val="21"/>
          <w:lang w:val="en-US" w:eastAsia="zh-CN" w:bidi="ar"/>
        </w:rPr>
        <w:t>-N</w:t>
      </w:r>
      <w:r>
        <w:rPr>
          <w:rFonts w:hint="eastAsia" w:ascii="Times New Roman"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等常用水质指标测定。</w:t>
      </w:r>
      <w:r>
        <w:rPr>
          <w:rFonts w:hint="eastAsia" w:ascii="宋体" w:hAnsi="宋体" w:eastAsia="宋体" w:cs="宋体"/>
          <w:color w:val="000000"/>
          <w:kern w:val="0"/>
          <w:sz w:val="21"/>
          <w:szCs w:val="21"/>
          <w:lang w:val="en-US" w:eastAsia="zh-CN" w:bidi="ar"/>
        </w:rPr>
        <w:t>应配备</w:t>
      </w:r>
      <w:r>
        <w:rPr>
          <w:rFonts w:hint="eastAsia" w:hAnsi="宋体" w:cs="宋体"/>
          <w:color w:val="000000"/>
          <w:kern w:val="0"/>
          <w:sz w:val="21"/>
          <w:szCs w:val="21"/>
          <w:lang w:val="en-US" w:eastAsia="zh-CN" w:bidi="ar"/>
        </w:rPr>
        <w:t>发电</w:t>
      </w:r>
      <w:r>
        <w:rPr>
          <w:rFonts w:hint="eastAsia" w:ascii="宋体" w:hAnsi="宋体" w:eastAsia="宋体" w:cs="宋体"/>
          <w:color w:val="000000"/>
          <w:kern w:val="0"/>
          <w:sz w:val="21"/>
          <w:szCs w:val="21"/>
          <w:lang w:val="en-US" w:eastAsia="zh-CN" w:bidi="ar"/>
        </w:rPr>
        <w:t>设备，</w:t>
      </w:r>
      <w:r>
        <w:rPr>
          <w:rFonts w:hint="eastAsia" w:hAnsi="宋体" w:cs="宋体"/>
          <w:color w:val="000000"/>
          <w:kern w:val="0"/>
          <w:sz w:val="21"/>
          <w:szCs w:val="21"/>
          <w:lang w:val="en-US" w:eastAsia="zh-CN" w:bidi="ar"/>
        </w:rPr>
        <w:t>确保</w:t>
      </w:r>
      <w:r>
        <w:rPr>
          <w:rFonts w:hint="eastAsia" w:ascii="宋体" w:hAnsi="宋体" w:eastAsia="宋体" w:cs="宋体"/>
          <w:color w:val="000000"/>
          <w:kern w:val="0"/>
          <w:sz w:val="21"/>
          <w:szCs w:val="21"/>
          <w:lang w:val="en-US" w:eastAsia="zh-CN" w:bidi="ar"/>
        </w:rPr>
        <w:t>关键</w:t>
      </w:r>
      <w:r>
        <w:rPr>
          <w:rFonts w:hint="eastAsia" w:hAnsi="宋体" w:cs="宋体"/>
          <w:color w:val="000000"/>
          <w:kern w:val="0"/>
          <w:sz w:val="21"/>
          <w:szCs w:val="21"/>
          <w:lang w:val="en-US" w:eastAsia="zh-CN" w:bidi="ar"/>
        </w:rPr>
        <w:t>设备持续供电</w:t>
      </w:r>
      <w:r>
        <w:rPr>
          <w:rFonts w:hint="eastAsia" w:ascii="宋体" w:hAnsi="宋体" w:eastAsia="宋体" w:cs="宋体"/>
          <w:color w:val="000000"/>
          <w:kern w:val="0"/>
          <w:sz w:val="21"/>
          <w:szCs w:val="21"/>
          <w:lang w:val="en-US" w:eastAsia="zh-CN" w:bidi="ar"/>
        </w:rPr>
        <w:t>。</w:t>
      </w:r>
    </w:p>
    <w:p w14:paraId="5A1B2731">
      <w:pPr>
        <w:pStyle w:val="108"/>
        <w:numPr>
          <w:ilvl w:val="2"/>
          <w:numId w:val="0"/>
        </w:numPr>
        <w:spacing w:before="156" w:after="156"/>
        <w:ind w:leftChars="0"/>
        <w:rPr>
          <w:rFonts w:hint="eastAsia" w:ascii="黑体" w:hAnsi="黑体" w:eastAsia="黑体" w:cs="黑体"/>
          <w:lang w:val="en-US" w:eastAsia="zh-CN"/>
        </w:rPr>
      </w:pPr>
      <w:r>
        <w:rPr>
          <w:rFonts w:hint="eastAsia" w:ascii="黑体" w:hAnsi="黑体" w:eastAsia="黑体" w:cs="黑体"/>
          <w:lang w:val="en-US" w:eastAsia="zh-CN"/>
        </w:rPr>
        <w:t>4.</w:t>
      </w:r>
      <w:r>
        <w:rPr>
          <w:rFonts w:hint="eastAsia" w:hAnsi="黑体" w:cs="黑体"/>
          <w:lang w:val="en-US" w:eastAsia="zh-CN"/>
        </w:rPr>
        <w:t xml:space="preserve">3  </w:t>
      </w:r>
      <w:r>
        <w:rPr>
          <w:rFonts w:hint="eastAsia" w:ascii="黑体" w:hAnsi="黑体" w:eastAsia="黑体" w:cs="黑体"/>
          <w:lang w:val="en-US" w:eastAsia="zh-CN"/>
        </w:rPr>
        <w:t>水处理工艺</w:t>
      </w:r>
    </w:p>
    <w:p w14:paraId="5B2F7045">
      <w:pPr>
        <w:pStyle w:val="59"/>
        <w:ind w:firstLine="420"/>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工厂化循环水养殖水处理工艺流程为：养殖池</w:t>
      </w:r>
      <w:r>
        <w:rPr>
          <w:rFonts w:hint="eastAsia" w:ascii="宋体" w:hAnsi="宋体" w:eastAsia="宋体" w:cs="宋体"/>
          <w:color w:val="000000"/>
          <w:kern w:val="0"/>
          <w:sz w:val="21"/>
          <w:szCs w:val="21"/>
          <w:lang w:val="en-US" w:eastAsia="zh-CN" w:bidi="ar"/>
        </w:rPr>
        <w:drawing>
          <wp:inline distT="0" distB="0" distL="0" distR="0">
            <wp:extent cx="107950" cy="151765"/>
            <wp:effectExtent l="0" t="0" r="6350" b="635"/>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16"/>
                    <a:stretch>
                      <a:fillRect/>
                    </a:stretch>
                  </pic:blipFill>
                  <pic:spPr>
                    <a:xfrm>
                      <a:off x="0" y="0"/>
                      <a:ext cx="107960" cy="151885"/>
                    </a:xfrm>
                    <a:prstGeom prst="rect">
                      <a:avLst/>
                    </a:prstGeom>
                  </pic:spPr>
                </pic:pic>
              </a:graphicData>
            </a:graphic>
          </wp:inline>
        </w:drawing>
      </w:r>
      <w:r>
        <w:rPr>
          <w:rFonts w:hint="eastAsia" w:ascii="宋体" w:hAnsi="宋体" w:eastAsia="宋体" w:cs="宋体"/>
          <w:color w:val="000000"/>
          <w:kern w:val="0"/>
          <w:sz w:val="21"/>
          <w:szCs w:val="21"/>
          <w:lang w:val="en-US" w:eastAsia="zh-CN" w:bidi="ar"/>
        </w:rPr>
        <w:t>回水管</w:t>
      </w:r>
      <w:r>
        <w:rPr>
          <w:rFonts w:hint="eastAsia" w:ascii="宋体" w:hAnsi="宋体" w:eastAsia="宋体" w:cs="宋体"/>
          <w:color w:val="000000"/>
          <w:kern w:val="0"/>
          <w:sz w:val="21"/>
          <w:szCs w:val="21"/>
          <w:lang w:val="en-US" w:eastAsia="zh-CN" w:bidi="ar"/>
        </w:rPr>
        <w:drawing>
          <wp:inline distT="0" distB="0" distL="0" distR="0">
            <wp:extent cx="107950" cy="151765"/>
            <wp:effectExtent l="0" t="0" r="6350" b="635"/>
            <wp:docPr id="14" name="IM 2"/>
            <wp:cNvGraphicFramePr/>
            <a:graphic xmlns:a="http://schemas.openxmlformats.org/drawingml/2006/main">
              <a:graphicData uri="http://schemas.openxmlformats.org/drawingml/2006/picture">
                <pic:pic xmlns:pic="http://schemas.openxmlformats.org/drawingml/2006/picture">
                  <pic:nvPicPr>
                    <pic:cNvPr id="14" name="IM 2"/>
                    <pic:cNvPicPr/>
                  </pic:nvPicPr>
                  <pic:blipFill>
                    <a:blip r:embed="rId17"/>
                    <a:stretch>
                      <a:fillRect/>
                    </a:stretch>
                  </pic:blipFill>
                  <pic:spPr>
                    <a:xfrm>
                      <a:off x="0" y="0"/>
                      <a:ext cx="107960" cy="151885"/>
                    </a:xfrm>
                    <a:prstGeom prst="rect">
                      <a:avLst/>
                    </a:prstGeom>
                  </pic:spPr>
                </pic:pic>
              </a:graphicData>
            </a:graphic>
          </wp:inline>
        </w:drawing>
      </w:r>
      <w:r>
        <w:rPr>
          <w:rFonts w:hint="eastAsia" w:ascii="宋体" w:hAnsi="宋体" w:eastAsia="宋体" w:cs="宋体"/>
          <w:color w:val="000000"/>
          <w:kern w:val="0"/>
          <w:sz w:val="21"/>
          <w:szCs w:val="21"/>
          <w:lang w:val="en-US" w:eastAsia="zh-CN" w:bidi="ar"/>
        </w:rPr>
        <w:t>微滤机</w:t>
      </w:r>
      <w:r>
        <w:rPr>
          <w:rFonts w:hint="eastAsia" w:ascii="宋体" w:hAnsi="宋体" w:eastAsia="宋体" w:cs="宋体"/>
          <w:color w:val="000000"/>
          <w:kern w:val="0"/>
          <w:sz w:val="21"/>
          <w:szCs w:val="21"/>
          <w:lang w:val="en-US" w:eastAsia="zh-CN" w:bidi="ar"/>
        </w:rPr>
        <w:drawing>
          <wp:inline distT="0" distB="0" distL="0" distR="0">
            <wp:extent cx="107950" cy="151765"/>
            <wp:effectExtent l="0" t="0" r="6350" b="635"/>
            <wp:docPr id="15" name="IM 5"/>
            <wp:cNvGraphicFramePr/>
            <a:graphic xmlns:a="http://schemas.openxmlformats.org/drawingml/2006/main">
              <a:graphicData uri="http://schemas.openxmlformats.org/drawingml/2006/picture">
                <pic:pic xmlns:pic="http://schemas.openxmlformats.org/drawingml/2006/picture">
                  <pic:nvPicPr>
                    <pic:cNvPr id="15" name="IM 5"/>
                    <pic:cNvPicPr/>
                  </pic:nvPicPr>
                  <pic:blipFill>
                    <a:blip r:embed="rId16"/>
                    <a:stretch>
                      <a:fillRect/>
                    </a:stretch>
                  </pic:blipFill>
                  <pic:spPr>
                    <a:xfrm>
                      <a:off x="0" y="0"/>
                      <a:ext cx="107959" cy="151885"/>
                    </a:xfrm>
                    <a:prstGeom prst="rect">
                      <a:avLst/>
                    </a:prstGeom>
                  </pic:spPr>
                </pic:pic>
              </a:graphicData>
            </a:graphic>
          </wp:inline>
        </w:drawing>
      </w:r>
      <w:r>
        <w:rPr>
          <w:rFonts w:hint="eastAsia" w:ascii="宋体" w:hAnsi="宋体" w:eastAsia="宋体" w:cs="宋体"/>
          <w:color w:val="000000"/>
          <w:kern w:val="0"/>
          <w:sz w:val="21"/>
          <w:szCs w:val="21"/>
          <w:lang w:val="en-US" w:eastAsia="zh-CN" w:bidi="ar"/>
        </w:rPr>
        <w:t>泵池</w:t>
      </w:r>
      <w:r>
        <w:rPr>
          <w:rFonts w:hint="eastAsia" w:ascii="宋体" w:hAnsi="宋体" w:eastAsia="宋体" w:cs="宋体"/>
          <w:color w:val="000000"/>
          <w:kern w:val="0"/>
          <w:sz w:val="21"/>
          <w:szCs w:val="21"/>
          <w:lang w:val="en-US" w:eastAsia="zh-CN" w:bidi="ar"/>
        </w:rPr>
        <w:drawing>
          <wp:inline distT="0" distB="0" distL="0" distR="0">
            <wp:extent cx="107950" cy="151765"/>
            <wp:effectExtent l="0" t="0" r="6350" b="635"/>
            <wp:docPr id="16" name="IM 3"/>
            <wp:cNvGraphicFramePr/>
            <a:graphic xmlns:a="http://schemas.openxmlformats.org/drawingml/2006/main">
              <a:graphicData uri="http://schemas.openxmlformats.org/drawingml/2006/picture">
                <pic:pic xmlns:pic="http://schemas.openxmlformats.org/drawingml/2006/picture">
                  <pic:nvPicPr>
                    <pic:cNvPr id="16" name="IM 3"/>
                    <pic:cNvPicPr/>
                  </pic:nvPicPr>
                  <pic:blipFill>
                    <a:blip r:embed="rId16"/>
                    <a:stretch>
                      <a:fillRect/>
                    </a:stretch>
                  </pic:blipFill>
                  <pic:spPr>
                    <a:xfrm>
                      <a:off x="0" y="0"/>
                      <a:ext cx="107960" cy="151885"/>
                    </a:xfrm>
                    <a:prstGeom prst="rect">
                      <a:avLst/>
                    </a:prstGeom>
                  </pic:spPr>
                </pic:pic>
              </a:graphicData>
            </a:graphic>
          </wp:inline>
        </w:drawing>
      </w:r>
      <w:r>
        <w:rPr>
          <w:rFonts w:hint="eastAsia" w:ascii="宋体" w:hAnsi="宋体" w:eastAsia="宋体" w:cs="宋体"/>
          <w:color w:val="000000"/>
          <w:kern w:val="0"/>
          <w:sz w:val="21"/>
          <w:szCs w:val="21"/>
          <w:lang w:val="en-US" w:eastAsia="zh-CN" w:bidi="ar"/>
        </w:rPr>
        <w:t>循环泵</w:t>
      </w:r>
      <w:r>
        <w:rPr>
          <w:rFonts w:hint="eastAsia" w:ascii="宋体" w:hAnsi="宋体" w:eastAsia="宋体" w:cs="宋体"/>
          <w:color w:val="000000"/>
          <w:kern w:val="0"/>
          <w:sz w:val="21"/>
          <w:szCs w:val="21"/>
          <w:lang w:val="en-US" w:eastAsia="zh-CN" w:bidi="ar"/>
        </w:rPr>
        <w:drawing>
          <wp:inline distT="0" distB="0" distL="0" distR="0">
            <wp:extent cx="107950" cy="151765"/>
            <wp:effectExtent l="0" t="0" r="6350" b="635"/>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6"/>
                    <a:stretch>
                      <a:fillRect/>
                    </a:stretch>
                  </pic:blipFill>
                  <pic:spPr>
                    <a:xfrm>
                      <a:off x="0" y="0"/>
                      <a:ext cx="107960" cy="151885"/>
                    </a:xfrm>
                    <a:prstGeom prst="rect">
                      <a:avLst/>
                    </a:prstGeom>
                  </pic:spPr>
                </pic:pic>
              </a:graphicData>
            </a:graphic>
          </wp:inline>
        </w:drawing>
      </w:r>
      <w:r>
        <w:rPr>
          <w:rFonts w:hint="eastAsia" w:ascii="宋体" w:hAnsi="宋体" w:eastAsia="宋体" w:cs="宋体"/>
          <w:color w:val="000000"/>
          <w:kern w:val="0"/>
          <w:sz w:val="21"/>
          <w:szCs w:val="21"/>
          <w:lang w:val="en-US" w:eastAsia="zh-CN" w:bidi="ar"/>
        </w:rPr>
        <mc:AlternateContent>
          <mc:Choice Requires="wps">
            <w:drawing>
              <wp:anchor distT="0" distB="0" distL="114300" distR="114300" simplePos="0" relativeHeight="251661312" behindDoc="0" locked="0" layoutInCell="0" allowOverlap="1">
                <wp:simplePos x="0" y="0"/>
                <wp:positionH relativeFrom="page">
                  <wp:posOffset>450215</wp:posOffset>
                </wp:positionH>
                <wp:positionV relativeFrom="page">
                  <wp:posOffset>900430</wp:posOffset>
                </wp:positionV>
                <wp:extent cx="7620" cy="229870"/>
                <wp:effectExtent l="0" t="0" r="11430" b="17780"/>
                <wp:wrapNone/>
                <wp:docPr id="10" name="矩形 10"/>
                <wp:cNvGraphicFramePr/>
                <a:graphic xmlns:a="http://schemas.openxmlformats.org/drawingml/2006/main">
                  <a:graphicData uri="http://schemas.microsoft.com/office/word/2010/wordprocessingShape">
                    <wps:wsp>
                      <wps:cNvSpPr/>
                      <wps:spPr>
                        <a:xfrm>
                          <a:off x="0" y="0"/>
                          <a:ext cx="7620" cy="229870"/>
                        </a:xfrm>
                        <a:prstGeom prst="rect">
                          <a:avLst/>
                        </a:prstGeom>
                        <a:solidFill>
                          <a:srgbClr val="B5082E"/>
                        </a:solidFill>
                        <a:ln>
                          <a:noFill/>
                        </a:ln>
                      </wps:spPr>
                      <wps:bodyPr upright="1"/>
                    </wps:wsp>
                  </a:graphicData>
                </a:graphic>
              </wp:anchor>
            </w:drawing>
          </mc:Choice>
          <mc:Fallback>
            <w:pict>
              <v:rect id="_x0000_s1026" o:spid="_x0000_s1026" o:spt="1" style="position:absolute;left:0pt;margin-left:35.45pt;margin-top:70.9pt;height:18.1pt;width:0.6pt;mso-position-horizontal-relative:page;mso-position-vertical-relative:page;z-index:251661312;mso-width-relative:page;mso-height-relative:page;" fillcolor="#B5082E" filled="t" stroked="f" coordsize="21600,21600" o:allowincell="f" o:gfxdata="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CnV&#10;MuLXAAAACQEAAA8AAAAAAAAAAQAgAAAAIgAAAGRycy9kb3ducmV2LnhtbFBLAQIUABQAAAAIAIdO&#10;4kCOZHS8sgEAAF4DAAAOAAAAAAAAAAEAIAAAACYBAABkcnMvZTJvRG9jLnhtbFBLBQYAAAAABgAG&#10;AFkBAABKBQAAAAA=&#10;">
                <v:fill on="t" focussize="0,0"/>
                <v:stroke on="f"/>
                <v:imagedata o:title=""/>
                <o:lock v:ext="edit" aspectratio="f"/>
              </v:rect>
            </w:pict>
          </mc:Fallback>
        </mc:AlternateContent>
      </w:r>
      <w:r>
        <w:rPr>
          <w:rFonts w:hint="eastAsia" w:ascii="宋体" w:hAnsi="宋体" w:eastAsia="宋体" w:cs="宋体"/>
          <w:color w:val="000000"/>
          <w:kern w:val="0"/>
          <w:sz w:val="21"/>
          <w:szCs w:val="21"/>
          <w:lang w:val="en-US" w:eastAsia="zh-CN" w:bidi="ar"/>
        </w:rPr>
        <w:t>固定床生物</w:t>
      </w:r>
      <w:r>
        <w:rPr>
          <w:rFonts w:hint="eastAsia" w:hAnsi="宋体" w:cs="宋体"/>
          <w:color w:val="000000"/>
          <w:kern w:val="0"/>
          <w:sz w:val="21"/>
          <w:szCs w:val="21"/>
          <w:lang w:val="en-US" w:eastAsia="zh-CN" w:bidi="ar"/>
        </w:rPr>
        <w:t>过滤设施</w:t>
      </w:r>
      <w:r>
        <w:rPr>
          <w:rFonts w:hint="eastAsia" w:ascii="宋体" w:hAnsi="宋体" w:eastAsia="宋体" w:cs="宋体"/>
          <w:color w:val="000000"/>
          <w:kern w:val="0"/>
          <w:sz w:val="21"/>
          <w:szCs w:val="21"/>
          <w:lang w:val="en-US" w:eastAsia="zh-CN" w:bidi="ar"/>
        </w:rPr>
        <w:drawing>
          <wp:inline distT="0" distB="0" distL="0" distR="0">
            <wp:extent cx="107315" cy="151765"/>
            <wp:effectExtent l="0" t="0" r="6985" b="635"/>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8"/>
                    <a:stretch>
                      <a:fillRect/>
                    </a:stretch>
                  </pic:blipFill>
                  <pic:spPr>
                    <a:xfrm>
                      <a:off x="0" y="0"/>
                      <a:ext cx="107613" cy="151886"/>
                    </a:xfrm>
                    <a:prstGeom prst="rect">
                      <a:avLst/>
                    </a:prstGeom>
                  </pic:spPr>
                </pic:pic>
              </a:graphicData>
            </a:graphic>
          </wp:inline>
        </w:drawing>
      </w:r>
      <w:r>
        <w:rPr>
          <w:rFonts w:hint="eastAsia" w:ascii="宋体" w:hAnsi="宋体" w:eastAsia="宋体" w:cs="宋体"/>
          <w:color w:val="000000"/>
          <w:kern w:val="0"/>
          <w:sz w:val="21"/>
          <w:szCs w:val="21"/>
          <w:lang w:val="en-US" w:eastAsia="zh-CN" w:bidi="ar"/>
        </w:rPr>
        <w:t>移动床生物</w:t>
      </w:r>
      <w:r>
        <w:rPr>
          <w:rFonts w:hint="eastAsia" w:hAnsi="宋体" w:cs="宋体"/>
          <w:color w:val="000000"/>
          <w:kern w:val="0"/>
          <w:sz w:val="21"/>
          <w:szCs w:val="21"/>
          <w:lang w:val="en-US" w:eastAsia="zh-CN" w:bidi="ar"/>
        </w:rPr>
        <w:t>过滤设施</w:t>
      </w:r>
      <w:r>
        <w:rPr>
          <w:rFonts w:hint="eastAsia" w:ascii="宋体" w:hAnsi="宋体" w:eastAsia="宋体" w:cs="宋体"/>
          <w:color w:val="000000"/>
          <w:kern w:val="0"/>
          <w:sz w:val="21"/>
          <w:szCs w:val="21"/>
          <w:lang w:val="en-US" w:eastAsia="zh-CN" w:bidi="ar"/>
        </w:rPr>
        <w:drawing>
          <wp:inline distT="0" distB="0" distL="0" distR="0">
            <wp:extent cx="107315" cy="151765"/>
            <wp:effectExtent l="0" t="0" r="6985" b="635"/>
            <wp:docPr id="7" name="IM 7"/>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18"/>
                    <a:stretch>
                      <a:fillRect/>
                    </a:stretch>
                  </pic:blipFill>
                  <pic:spPr>
                    <a:xfrm>
                      <a:off x="0" y="0"/>
                      <a:ext cx="107613" cy="151886"/>
                    </a:xfrm>
                    <a:prstGeom prst="rect">
                      <a:avLst/>
                    </a:prstGeom>
                  </pic:spPr>
                </pic:pic>
              </a:graphicData>
            </a:graphic>
          </wp:inline>
        </w:drawing>
      </w:r>
      <w:r>
        <w:rPr>
          <w:rFonts w:hint="eastAsia" w:ascii="宋体" w:hAnsi="宋体" w:eastAsia="宋体" w:cs="宋体"/>
          <w:color w:val="000000"/>
          <w:kern w:val="0"/>
          <w:sz w:val="21"/>
          <w:szCs w:val="21"/>
          <w:lang w:val="en-US" w:eastAsia="zh-CN" w:bidi="ar"/>
        </w:rPr>
        <w:t>高位调节</w:t>
      </w:r>
      <w:r>
        <w:rPr>
          <w:rFonts w:hint="eastAsia" w:hAnsi="宋体" w:cs="宋体"/>
          <w:color w:val="000000"/>
          <w:kern w:val="0"/>
          <w:sz w:val="21"/>
          <w:szCs w:val="21"/>
          <w:lang w:val="en-US" w:eastAsia="zh-CN" w:bidi="ar"/>
        </w:rPr>
        <w:t>水</w:t>
      </w:r>
      <w:r>
        <w:rPr>
          <w:rFonts w:hint="eastAsia" w:ascii="宋体" w:hAnsi="宋体" w:eastAsia="宋体" w:cs="宋体"/>
          <w:color w:val="000000"/>
          <w:kern w:val="0"/>
          <w:sz w:val="21"/>
          <w:szCs w:val="21"/>
          <w:lang w:val="en-US" w:eastAsia="zh-CN" w:bidi="ar"/>
        </w:rPr>
        <w:t>池</w:t>
      </w:r>
      <w:r>
        <w:rPr>
          <w:rFonts w:hint="eastAsia" w:ascii="宋体" w:hAnsi="宋体" w:eastAsia="宋体" w:cs="宋体"/>
          <w:color w:val="000000"/>
          <w:kern w:val="0"/>
          <w:sz w:val="21"/>
          <w:szCs w:val="21"/>
          <w:lang w:val="en-US" w:eastAsia="zh-CN" w:bidi="ar"/>
        </w:rPr>
        <w:drawing>
          <wp:inline distT="0" distB="0" distL="0" distR="0">
            <wp:extent cx="107315" cy="151765"/>
            <wp:effectExtent l="0" t="0" r="6985" b="635"/>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8"/>
                    <a:stretch>
                      <a:fillRect/>
                    </a:stretch>
                  </pic:blipFill>
                  <pic:spPr>
                    <a:xfrm>
                      <a:off x="0" y="0"/>
                      <a:ext cx="107613" cy="151886"/>
                    </a:xfrm>
                    <a:prstGeom prst="rect">
                      <a:avLst/>
                    </a:prstGeom>
                  </pic:spPr>
                </pic:pic>
              </a:graphicData>
            </a:graphic>
          </wp:inline>
        </w:drawing>
      </w:r>
      <w:r>
        <w:rPr>
          <w:rFonts w:hint="eastAsia" w:ascii="宋体" w:hAnsi="宋体" w:eastAsia="宋体" w:cs="宋体"/>
          <w:color w:val="000000"/>
          <w:kern w:val="0"/>
          <w:sz w:val="21"/>
          <w:szCs w:val="21"/>
          <w:lang w:val="en-US" w:eastAsia="zh-CN" w:bidi="ar"/>
        </w:rPr>
        <w:t>进水管</w:t>
      </w:r>
      <w:r>
        <w:rPr>
          <w:rFonts w:hint="eastAsia" w:ascii="宋体" w:hAnsi="宋体" w:eastAsia="宋体" w:cs="宋体"/>
          <w:color w:val="000000"/>
          <w:kern w:val="0"/>
          <w:sz w:val="21"/>
          <w:szCs w:val="21"/>
          <w:lang w:val="en-US" w:eastAsia="zh-CN" w:bidi="ar"/>
        </w:rPr>
        <w:drawing>
          <wp:inline distT="0" distB="0" distL="0" distR="0">
            <wp:extent cx="107315" cy="151765"/>
            <wp:effectExtent l="0" t="0" r="6985" b="635"/>
            <wp:docPr id="9" name="IM 9"/>
            <wp:cNvGraphicFramePr/>
            <a:graphic xmlns:a="http://schemas.openxmlformats.org/drawingml/2006/main">
              <a:graphicData uri="http://schemas.openxmlformats.org/drawingml/2006/picture">
                <pic:pic xmlns:pic="http://schemas.openxmlformats.org/drawingml/2006/picture">
                  <pic:nvPicPr>
                    <pic:cNvPr id="9" name="IM 9"/>
                    <pic:cNvPicPr/>
                  </pic:nvPicPr>
                  <pic:blipFill>
                    <a:blip r:embed="rId19"/>
                    <a:stretch>
                      <a:fillRect/>
                    </a:stretch>
                  </pic:blipFill>
                  <pic:spPr>
                    <a:xfrm>
                      <a:off x="0" y="0"/>
                      <a:ext cx="107613" cy="151886"/>
                    </a:xfrm>
                    <a:prstGeom prst="rect">
                      <a:avLst/>
                    </a:prstGeom>
                  </pic:spPr>
                </pic:pic>
              </a:graphicData>
            </a:graphic>
          </wp:inline>
        </w:drawing>
      </w:r>
      <w:r>
        <w:rPr>
          <w:rFonts w:hint="eastAsia" w:ascii="宋体" w:hAnsi="宋体" w:eastAsia="宋体" w:cs="宋体"/>
          <w:color w:val="000000"/>
          <w:kern w:val="0"/>
          <w:sz w:val="21"/>
          <w:szCs w:val="21"/>
          <w:lang w:val="en-US" w:eastAsia="zh-CN" w:bidi="ar"/>
        </w:rPr>
        <w:t>养殖池。</w:t>
      </w:r>
    </w:p>
    <w:p w14:paraId="2C72EE9A">
      <w:pPr>
        <w:pStyle w:val="108"/>
        <w:numPr>
          <w:ilvl w:val="2"/>
          <w:numId w:val="0"/>
        </w:numPr>
        <w:spacing w:before="156" w:after="156"/>
        <w:ind w:leftChars="0"/>
        <w:rPr>
          <w:rFonts w:hint="eastAsia" w:ascii="黑体" w:hAnsi="黑体" w:eastAsia="黑体" w:cs="黑体"/>
          <w:lang w:val="en-US" w:eastAsia="zh-CN"/>
        </w:rPr>
      </w:pPr>
      <w:r>
        <w:rPr>
          <w:rFonts w:hint="eastAsia" w:ascii="黑体" w:hAnsi="黑体" w:eastAsia="黑体" w:cs="黑体"/>
          <w:lang w:val="en-US" w:eastAsia="zh-CN"/>
        </w:rPr>
        <w:t xml:space="preserve">5 </w:t>
      </w:r>
      <w:r>
        <w:rPr>
          <w:rFonts w:hint="eastAsia" w:hAnsi="黑体" w:cs="黑体"/>
          <w:lang w:val="en-US" w:eastAsia="zh-CN"/>
        </w:rPr>
        <w:t xml:space="preserve"> </w:t>
      </w:r>
      <w:r>
        <w:rPr>
          <w:rFonts w:hint="eastAsia" w:ascii="黑体" w:hAnsi="黑体" w:eastAsia="黑体" w:cs="黑体"/>
          <w:lang w:val="en-US" w:eastAsia="zh-CN"/>
        </w:rPr>
        <w:t>养殖前准备</w:t>
      </w:r>
    </w:p>
    <w:p w14:paraId="19768862">
      <w:pPr>
        <w:pStyle w:val="108"/>
        <w:numPr>
          <w:ilvl w:val="2"/>
          <w:numId w:val="0"/>
        </w:numPr>
        <w:spacing w:before="156" w:after="156"/>
        <w:ind w:leftChars="0"/>
        <w:rPr>
          <w:rFonts w:hint="default" w:ascii="黑体" w:hAnsi="黑体" w:eastAsia="黑体" w:cs="黑体"/>
          <w:lang w:val="en-US" w:eastAsia="zh-CN"/>
        </w:rPr>
      </w:pPr>
      <w:r>
        <w:rPr>
          <w:rFonts w:hint="eastAsia" w:ascii="黑体" w:hAnsi="黑体" w:eastAsia="黑体" w:cs="黑体"/>
          <w:lang w:val="en-US" w:eastAsia="zh-CN"/>
        </w:rPr>
        <w:t xml:space="preserve">5.1 </w:t>
      </w:r>
      <w:r>
        <w:rPr>
          <w:rFonts w:hint="eastAsia" w:hAnsi="黑体" w:cs="黑体"/>
          <w:lang w:val="en-US" w:eastAsia="zh-CN"/>
        </w:rPr>
        <w:t xml:space="preserve"> </w:t>
      </w:r>
      <w:r>
        <w:rPr>
          <w:rFonts w:hint="eastAsia" w:ascii="黑体" w:hAnsi="黑体" w:eastAsia="黑体" w:cs="黑体"/>
          <w:lang w:val="en-US" w:eastAsia="zh-CN"/>
        </w:rPr>
        <w:t>养殖池准备</w:t>
      </w:r>
    </w:p>
    <w:p w14:paraId="0FAAD8D8">
      <w:pPr>
        <w:pStyle w:val="59"/>
        <w:ind w:firstLine="420"/>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检查养殖池壁有无裂缝和漏洞；检查进排水通道有无堵塞</w:t>
      </w:r>
      <w:r>
        <w:rPr>
          <w:rFonts w:ascii="宋体" w:hAnsi="宋体" w:eastAsia="宋体" w:cs="宋体"/>
          <w:spacing w:val="9"/>
          <w:sz w:val="20"/>
          <w:szCs w:val="20"/>
        </w:rPr>
        <w:t>。</w:t>
      </w:r>
    </w:p>
    <w:p w14:paraId="5249B5D9">
      <w:pPr>
        <w:pStyle w:val="108"/>
        <w:numPr>
          <w:ilvl w:val="2"/>
          <w:numId w:val="0"/>
        </w:numPr>
        <w:spacing w:before="156" w:after="156"/>
        <w:ind w:leftChars="0"/>
        <w:rPr>
          <w:rFonts w:hint="default" w:ascii="黑体" w:hAnsi="黑体" w:eastAsia="黑体" w:cs="黑体"/>
          <w:lang w:val="en-US" w:eastAsia="zh-CN"/>
        </w:rPr>
      </w:pPr>
      <w:r>
        <w:rPr>
          <w:rFonts w:hint="eastAsia" w:ascii="黑体" w:hAnsi="黑体" w:eastAsia="黑体" w:cs="黑体"/>
          <w:lang w:val="en-US" w:eastAsia="zh-CN"/>
        </w:rPr>
        <w:t>5.2</w:t>
      </w:r>
      <w:r>
        <w:rPr>
          <w:rFonts w:hint="eastAsia" w:hAnsi="黑体" w:cs="黑体"/>
          <w:lang w:val="en-US" w:eastAsia="zh-CN"/>
        </w:rPr>
        <w:t xml:space="preserve"> </w:t>
      </w:r>
      <w:r>
        <w:rPr>
          <w:rFonts w:hint="eastAsia" w:ascii="黑体" w:hAnsi="黑体" w:eastAsia="黑体" w:cs="黑体"/>
          <w:lang w:val="en-US" w:eastAsia="zh-CN"/>
        </w:rPr>
        <w:t xml:space="preserve"> 设备检修</w:t>
      </w:r>
    </w:p>
    <w:p w14:paraId="41D01D43">
      <w:pPr>
        <w:spacing w:before="115" w:line="228" w:lineRule="auto"/>
        <w:ind w:left="4" w:firstLine="433"/>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检修、安装并调试</w:t>
      </w:r>
      <w:r>
        <w:rPr>
          <w:rFonts w:hint="eastAsia" w:ascii="宋体" w:hAnsi="宋体" w:cs="宋体"/>
          <w:color w:val="000000"/>
          <w:kern w:val="0"/>
          <w:sz w:val="21"/>
          <w:szCs w:val="21"/>
          <w:lang w:val="en-US" w:eastAsia="zh-CN" w:bidi="ar"/>
        </w:rPr>
        <w:t>进排水、过滤、增氧、杀菌</w:t>
      </w:r>
      <w:r>
        <w:rPr>
          <w:rFonts w:hint="eastAsia" w:ascii="宋体" w:hAnsi="宋体" w:eastAsia="宋体" w:cs="宋体"/>
          <w:color w:val="000000"/>
          <w:kern w:val="0"/>
          <w:sz w:val="21"/>
          <w:szCs w:val="21"/>
          <w:lang w:val="en-US" w:eastAsia="zh-CN" w:bidi="ar"/>
        </w:rPr>
        <w:t>等设施与设备。</w:t>
      </w:r>
    </w:p>
    <w:p w14:paraId="4B708CD3">
      <w:pPr>
        <w:pStyle w:val="108"/>
        <w:numPr>
          <w:ilvl w:val="2"/>
          <w:numId w:val="0"/>
        </w:numPr>
        <w:spacing w:before="156" w:after="156"/>
        <w:ind w:leftChars="0"/>
        <w:rPr>
          <w:rFonts w:hint="default" w:ascii="黑体" w:hAnsi="黑体" w:eastAsia="黑体" w:cs="黑体"/>
          <w:lang w:val="en-US" w:eastAsia="zh-CN"/>
        </w:rPr>
      </w:pPr>
      <w:r>
        <w:rPr>
          <w:rFonts w:hint="eastAsia" w:ascii="黑体" w:hAnsi="黑体" w:eastAsia="黑体" w:cs="黑体"/>
          <w:lang w:val="en-US" w:eastAsia="zh-CN"/>
        </w:rPr>
        <w:t xml:space="preserve">5.3 </w:t>
      </w:r>
      <w:r>
        <w:rPr>
          <w:rFonts w:hint="eastAsia" w:hAnsi="黑体" w:cs="黑体"/>
          <w:lang w:val="en-US" w:eastAsia="zh-CN"/>
        </w:rPr>
        <w:t xml:space="preserve"> 养殖</w:t>
      </w:r>
      <w:r>
        <w:rPr>
          <w:rFonts w:hint="eastAsia" w:ascii="黑体" w:hAnsi="黑体" w:eastAsia="黑体" w:cs="黑体"/>
          <w:lang w:val="en-US" w:eastAsia="zh-CN"/>
        </w:rPr>
        <w:t>池消毒</w:t>
      </w:r>
    </w:p>
    <w:p w14:paraId="6E2062C2">
      <w:pPr>
        <w:pStyle w:val="59"/>
        <w:ind w:firstLine="420"/>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投苗前 6 d〜7 d</w:t>
      </w:r>
      <w:r>
        <w:rPr>
          <w:rFonts w:hint="eastAsia" w:ascii="Times New Roman"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采用漂白粉 20 mg/L 或生石灰 200 mg/L 全池浸泡消毒 4 d〜6 d，排干洗净后备用。</w:t>
      </w:r>
    </w:p>
    <w:p w14:paraId="511F8210">
      <w:pPr>
        <w:pStyle w:val="108"/>
        <w:numPr>
          <w:ilvl w:val="2"/>
          <w:numId w:val="0"/>
        </w:numPr>
        <w:spacing w:before="156" w:after="156"/>
        <w:ind w:leftChars="0"/>
        <w:rPr>
          <w:rFonts w:hint="default" w:ascii="黑体" w:hAnsi="黑体" w:eastAsia="黑体" w:cs="黑体"/>
          <w:lang w:val="en-US" w:eastAsia="zh-CN"/>
        </w:rPr>
      </w:pPr>
      <w:r>
        <w:rPr>
          <w:rFonts w:hint="eastAsia" w:ascii="黑体" w:hAnsi="黑体" w:eastAsia="黑体" w:cs="黑体"/>
          <w:lang w:val="en-US" w:eastAsia="zh-CN"/>
        </w:rPr>
        <w:t>5.</w:t>
      </w:r>
      <w:r>
        <w:rPr>
          <w:rFonts w:hint="eastAsia" w:hAnsi="黑体" w:cs="黑体"/>
          <w:lang w:val="en-US" w:eastAsia="zh-CN"/>
        </w:rPr>
        <w:t>4</w:t>
      </w:r>
      <w:r>
        <w:rPr>
          <w:rFonts w:hint="eastAsia" w:ascii="黑体" w:hAnsi="黑体" w:eastAsia="黑体" w:cs="黑体"/>
          <w:lang w:val="en-US" w:eastAsia="zh-CN"/>
        </w:rPr>
        <w:t xml:space="preserve"> </w:t>
      </w:r>
      <w:r>
        <w:rPr>
          <w:rFonts w:hint="eastAsia" w:hAnsi="黑体" w:cs="黑体"/>
          <w:lang w:val="en-US" w:eastAsia="zh-CN"/>
        </w:rPr>
        <w:t xml:space="preserve"> 养殖系统试运行</w:t>
      </w:r>
    </w:p>
    <w:p w14:paraId="3D8BFBB7">
      <w:pPr>
        <w:pStyle w:val="59"/>
        <w:ind w:firstLine="420"/>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投苗前</w:t>
      </w:r>
      <w:r>
        <w:rPr>
          <w:rFonts w:hint="eastAsia" w:ascii="Times New Roman" w:cs="Times New Roman"/>
          <w:color w:val="000000"/>
          <w:kern w:val="0"/>
          <w:sz w:val="21"/>
          <w:szCs w:val="21"/>
          <w:lang w:val="en-US" w:eastAsia="zh-CN" w:bidi="ar"/>
        </w:rPr>
        <w:t xml:space="preserve">试运行工厂化循环水养殖系统，水质符合 </w:t>
      </w:r>
      <w:r>
        <w:rPr>
          <w:rFonts w:hint="default" w:ascii="Times New Roman" w:hAnsi="Times New Roman" w:cs="Times New Roman"/>
          <w:lang w:val="en-US" w:eastAsia="zh-CN"/>
        </w:rPr>
        <w:t>GB</w:t>
      </w:r>
      <w:r>
        <w:rPr>
          <w:rFonts w:hint="eastAsia" w:ascii="Times New Roman" w:cs="Times New Roman"/>
          <w:lang w:val="en-US" w:eastAsia="zh-CN"/>
        </w:rPr>
        <w:t xml:space="preserve"> 11607 的要求，</w:t>
      </w:r>
      <w:r>
        <w:rPr>
          <w:rFonts w:hint="default" w:ascii="Times New Roman" w:hAnsi="Times New Roman" w:eastAsia="宋体" w:cs="Times New Roman"/>
          <w:color w:val="000000"/>
          <w:kern w:val="0"/>
          <w:sz w:val="21"/>
          <w:szCs w:val="21"/>
          <w:lang w:val="en-US" w:eastAsia="zh-CN" w:bidi="ar"/>
        </w:rPr>
        <w:t>溶解氧</w:t>
      </w:r>
      <w:r>
        <w:rPr>
          <w:rFonts w:hint="eastAsia" w:ascii="Times New Roman" w:cs="Times New Roman"/>
          <w:color w:val="000000"/>
          <w:kern w:val="0"/>
          <w:sz w:val="21"/>
          <w:szCs w:val="21"/>
          <w:lang w:val="en-US" w:eastAsia="zh-CN" w:bidi="ar"/>
        </w:rPr>
        <w:t>达到</w:t>
      </w:r>
      <w:r>
        <w:rPr>
          <w:rFonts w:hint="default" w:ascii="Times New Roman" w:hAnsi="Times New Roman" w:eastAsia="宋体" w:cs="Times New Roman"/>
          <w:color w:val="000000"/>
          <w:kern w:val="0"/>
          <w:sz w:val="21"/>
          <w:szCs w:val="21"/>
          <w:lang w:val="en-US" w:eastAsia="zh-CN" w:bidi="ar"/>
        </w:rPr>
        <w:t xml:space="preserve"> </w:t>
      </w:r>
      <w:r>
        <w:rPr>
          <w:rFonts w:hint="eastAsia" w:ascii="Times New Roman" w:cs="Times New Roman"/>
          <w:color w:val="000000"/>
          <w:kern w:val="0"/>
          <w:sz w:val="21"/>
          <w:szCs w:val="21"/>
          <w:lang w:val="en-US" w:eastAsia="zh-CN" w:bidi="ar"/>
        </w:rPr>
        <w:t>6</w:t>
      </w:r>
      <w:r>
        <w:rPr>
          <w:rFonts w:hint="default" w:ascii="Times New Roman" w:hAnsi="Times New Roman" w:eastAsia="宋体" w:cs="Times New Roman"/>
          <w:color w:val="000000"/>
          <w:kern w:val="0"/>
          <w:sz w:val="21"/>
          <w:szCs w:val="21"/>
          <w:lang w:val="en-US" w:eastAsia="zh-CN" w:bidi="ar"/>
        </w:rPr>
        <w:t xml:space="preserve"> mg/L </w:t>
      </w:r>
      <w:r>
        <w:rPr>
          <w:rFonts w:hint="eastAsia" w:ascii="Times New Roman" w:cs="Times New Roman"/>
          <w:color w:val="000000"/>
          <w:kern w:val="0"/>
          <w:sz w:val="21"/>
          <w:szCs w:val="21"/>
          <w:lang w:val="en-US" w:eastAsia="zh-CN" w:bidi="ar"/>
        </w:rPr>
        <w:t>以上方可放养。</w:t>
      </w:r>
    </w:p>
    <w:p w14:paraId="598FD851">
      <w:pPr>
        <w:pStyle w:val="108"/>
        <w:keepNext w:val="0"/>
        <w:keepLines w:val="0"/>
        <w:pageBreakBefore w:val="0"/>
        <w:widowControl/>
        <w:numPr>
          <w:ilvl w:val="2"/>
          <w:numId w:val="0"/>
        </w:numPr>
        <w:kinsoku/>
        <w:wordWrap/>
        <w:overflowPunct/>
        <w:topLinePunct w:val="0"/>
        <w:autoSpaceDE/>
        <w:autoSpaceDN/>
        <w:bidi w:val="0"/>
        <w:adjustRightInd/>
        <w:snapToGrid/>
        <w:spacing w:before="313" w:beforeLines="100" w:after="313" w:afterLines="100"/>
        <w:ind w:leftChars="0"/>
        <w:textAlignment w:val="auto"/>
        <w:rPr>
          <w:rFonts w:hint="eastAsia" w:ascii="黑体" w:hAnsi="黑体" w:eastAsia="黑体" w:cs="黑体"/>
          <w:sz w:val="21"/>
        </w:rPr>
      </w:pPr>
      <w:r>
        <w:rPr>
          <w:rFonts w:hint="eastAsia" w:hAnsi="黑体" w:cs="黑体"/>
          <w:lang w:val="en-US" w:eastAsia="zh-CN"/>
        </w:rPr>
        <w:t xml:space="preserve">6  </w:t>
      </w:r>
      <w:r>
        <w:rPr>
          <w:rFonts w:hint="eastAsia" w:ascii="黑体" w:hAnsi="黑体" w:eastAsia="黑体" w:cs="黑体"/>
          <w:lang w:val="en-US" w:eastAsia="zh-CN"/>
        </w:rPr>
        <w:t>苗</w:t>
      </w:r>
      <w:r>
        <w:rPr>
          <w:rFonts w:hint="eastAsia" w:hAnsi="黑体" w:cs="黑体"/>
          <w:lang w:val="en-US" w:eastAsia="zh-CN"/>
        </w:rPr>
        <w:t>种</w:t>
      </w:r>
      <w:r>
        <w:rPr>
          <w:rFonts w:hint="eastAsia" w:ascii="黑体" w:hAnsi="黑体" w:eastAsia="黑体" w:cs="黑体"/>
          <w:lang w:val="en-US" w:eastAsia="zh-CN"/>
        </w:rPr>
        <w:t>质量要求</w:t>
      </w:r>
    </w:p>
    <w:p w14:paraId="2FF77D56">
      <w:pPr>
        <w:pStyle w:val="108"/>
        <w:numPr>
          <w:ilvl w:val="2"/>
          <w:numId w:val="0"/>
        </w:numPr>
        <w:spacing w:before="156" w:after="156"/>
        <w:ind w:leftChars="0"/>
        <w:rPr>
          <w:rFonts w:hint="eastAsia" w:ascii="Times New Roman"/>
          <w:lang w:val="en-US" w:eastAsia="zh-CN"/>
        </w:rPr>
      </w:pPr>
      <w:r>
        <w:rPr>
          <w:rFonts w:hint="eastAsia" w:ascii="Times New Roman"/>
          <w:lang w:val="en-US" w:eastAsia="zh-CN"/>
        </w:rPr>
        <w:t>6.1  鱼苗的来源</w:t>
      </w:r>
    </w:p>
    <w:p w14:paraId="19D3DA3F">
      <w:pPr>
        <w:pStyle w:val="59"/>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textAlignment w:val="auto"/>
        <w:rPr>
          <w:rFonts w:hint="default" w:eastAsia="宋体"/>
          <w:lang w:val="en-US" w:eastAsia="zh-CN"/>
        </w:rPr>
      </w:pPr>
      <w:r>
        <w:rPr>
          <w:rFonts w:hint="eastAsia"/>
          <w:lang w:val="en-US" w:eastAsia="zh-CN"/>
        </w:rPr>
        <w:t xml:space="preserve">苗种来自农业农村部备案的暗纹东方鲀鱼源基地，质量符合 </w:t>
      </w:r>
      <w:r>
        <w:rPr>
          <w:rFonts w:hint="default" w:ascii="Times New Roman" w:hAnsi="Times New Roman" w:cs="Times New Roman"/>
          <w:lang w:val="en-US" w:eastAsia="zh-CN"/>
        </w:rPr>
        <w:t>SC 106</w:t>
      </w:r>
      <w:r>
        <w:rPr>
          <w:rFonts w:hint="eastAsia" w:ascii="Times New Roman" w:cs="Times New Roman"/>
          <w:lang w:val="en-US" w:eastAsia="zh-CN"/>
        </w:rPr>
        <w:t xml:space="preserve">8 </w:t>
      </w:r>
      <w:r>
        <w:rPr>
          <w:rFonts w:hint="eastAsia"/>
          <w:lang w:val="en-US" w:eastAsia="zh-CN"/>
        </w:rPr>
        <w:t>的规定。</w:t>
      </w:r>
    </w:p>
    <w:p w14:paraId="33DF8905">
      <w:pPr>
        <w:pStyle w:val="108"/>
        <w:numPr>
          <w:ilvl w:val="2"/>
          <w:numId w:val="0"/>
        </w:numPr>
        <w:spacing w:before="156" w:after="156"/>
        <w:ind w:leftChars="0"/>
        <w:rPr>
          <w:rFonts w:hint="eastAsia" w:ascii="黑体" w:hAnsi="黑体" w:eastAsia="黑体" w:cs="黑体"/>
          <w:lang w:val="en-US" w:eastAsia="zh-CN"/>
        </w:rPr>
      </w:pPr>
      <w:r>
        <w:rPr>
          <w:rFonts w:hint="eastAsia" w:hAnsi="黑体" w:cs="黑体"/>
          <w:lang w:val="en-US" w:eastAsia="zh-CN"/>
        </w:rPr>
        <w:t>6</w:t>
      </w:r>
      <w:r>
        <w:rPr>
          <w:rFonts w:hint="eastAsia" w:ascii="黑体" w:hAnsi="黑体" w:eastAsia="黑体" w:cs="黑体"/>
          <w:lang w:val="en-US" w:eastAsia="zh-CN"/>
        </w:rPr>
        <w:t>.2  苗种规格</w:t>
      </w:r>
    </w:p>
    <w:p w14:paraId="47CEBD81">
      <w:pPr>
        <w:pStyle w:val="59"/>
        <w:ind w:firstLine="420"/>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全长</w:t>
      </w:r>
      <w:r>
        <w:rPr>
          <w:rFonts w:hint="eastAsia" w:asci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3</w:t>
      </w:r>
      <w:r>
        <w:rPr>
          <w:rFonts w:hint="eastAsia" w:asci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cm～5</w:t>
      </w:r>
      <w:r>
        <w:rPr>
          <w:rFonts w:hint="eastAsia" w:asci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cm</w:t>
      </w:r>
      <w:r>
        <w:rPr>
          <w:rFonts w:hint="eastAsia" w:ascii="Times New Roman"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经检疫不带病原生物、规格相近、体色正常的健康苗种。</w:t>
      </w:r>
    </w:p>
    <w:p w14:paraId="3143D3AC">
      <w:pPr>
        <w:pStyle w:val="108"/>
        <w:numPr>
          <w:ilvl w:val="2"/>
          <w:numId w:val="0"/>
        </w:numPr>
        <w:spacing w:before="156" w:after="156"/>
        <w:ind w:leftChars="0"/>
        <w:rPr>
          <w:rFonts w:hint="eastAsia" w:ascii="黑体" w:hAnsi="黑体" w:eastAsia="黑体" w:cs="黑体"/>
          <w:lang w:val="en-US" w:eastAsia="zh-CN"/>
        </w:rPr>
      </w:pPr>
      <w:r>
        <w:rPr>
          <w:rFonts w:hint="eastAsia" w:hAnsi="黑体" w:cs="黑体"/>
          <w:lang w:val="en-US" w:eastAsia="zh-CN"/>
        </w:rPr>
        <w:t xml:space="preserve">7  </w:t>
      </w:r>
      <w:r>
        <w:rPr>
          <w:rFonts w:hint="eastAsia" w:ascii="黑体" w:hAnsi="黑体" w:eastAsia="黑体" w:cs="黑体"/>
          <w:lang w:val="en-US" w:eastAsia="zh-CN"/>
        </w:rPr>
        <w:t>苗种放养</w:t>
      </w:r>
    </w:p>
    <w:p w14:paraId="283C39CA">
      <w:pPr>
        <w:pStyle w:val="108"/>
        <w:numPr>
          <w:ilvl w:val="2"/>
          <w:numId w:val="0"/>
        </w:numPr>
        <w:spacing w:before="156" w:after="156"/>
        <w:ind w:leftChars="0"/>
        <w:rPr>
          <w:rFonts w:hint="eastAsia" w:ascii="黑体" w:hAnsi="黑体" w:eastAsia="黑体" w:cs="黑体"/>
          <w:lang w:val="en-US" w:eastAsia="zh-CN"/>
        </w:rPr>
      </w:pPr>
      <w:r>
        <w:rPr>
          <w:rFonts w:hint="eastAsia" w:hAnsi="黑体" w:cs="黑体"/>
          <w:lang w:val="en-US" w:eastAsia="zh-CN"/>
        </w:rPr>
        <w:t>7.1  鱼体</w:t>
      </w:r>
      <w:r>
        <w:rPr>
          <w:rFonts w:hint="eastAsia" w:ascii="黑体" w:hAnsi="黑体" w:eastAsia="黑体" w:cs="黑体"/>
          <w:lang w:val="en-US" w:eastAsia="zh-CN"/>
        </w:rPr>
        <w:t xml:space="preserve">消毒 </w:t>
      </w:r>
    </w:p>
    <w:p w14:paraId="5F5240B2">
      <w:pPr>
        <w:spacing w:before="70" w:line="247" w:lineRule="auto"/>
        <w:ind w:firstLine="420" w:firstLineChars="200"/>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cs="Times New Roman"/>
          <w:color w:val="000000"/>
          <w:kern w:val="0"/>
          <w:sz w:val="21"/>
          <w:szCs w:val="21"/>
          <w:lang w:val="en-US" w:eastAsia="zh-CN" w:bidi="ar"/>
        </w:rPr>
        <w:t>苗种放养 12 h后，全池泼洒</w:t>
      </w:r>
      <w:r>
        <w:rPr>
          <w:rFonts w:hint="default" w:ascii="Times New Roman" w:hAnsi="Times New Roman" w:eastAsia="宋体" w:cs="Times New Roman"/>
          <w:color w:val="000000"/>
          <w:kern w:val="0"/>
          <w:sz w:val="21"/>
          <w:szCs w:val="21"/>
          <w:lang w:val="en-US" w:eastAsia="zh-CN" w:bidi="ar"/>
        </w:rPr>
        <w:t>聚维酮碘</w:t>
      </w:r>
      <w:r>
        <w:rPr>
          <w:rFonts w:hint="eastAsia" w:ascii="Times New Roman" w:hAnsi="Times New Roman" w:cs="Times New Roman"/>
          <w:color w:val="000000"/>
          <w:kern w:val="0"/>
          <w:sz w:val="21"/>
          <w:szCs w:val="21"/>
          <w:lang w:val="en-US" w:eastAsia="zh-CN" w:bidi="ar"/>
        </w:rPr>
        <w:t xml:space="preserve"> 0.1 </w:t>
      </w:r>
      <w:r>
        <w:rPr>
          <w:rFonts w:hint="default" w:ascii="Times New Roman" w:hAnsi="Times New Roman" w:eastAsia="宋体" w:cs="Times New Roman"/>
          <w:color w:val="000000"/>
          <w:kern w:val="0"/>
          <w:sz w:val="21"/>
          <w:szCs w:val="21"/>
          <w:lang w:val="en-US" w:eastAsia="zh-CN" w:bidi="ar"/>
        </w:rPr>
        <w:t>mg/L〜</w:t>
      </w:r>
      <w:r>
        <w:rPr>
          <w:rFonts w:hint="eastAsia" w:ascii="Times New Roman" w:hAnsi="Times New Roman" w:cs="Times New Roman"/>
          <w:color w:val="000000"/>
          <w:kern w:val="0"/>
          <w:sz w:val="21"/>
          <w:szCs w:val="21"/>
          <w:lang w:val="en-US" w:eastAsia="zh-CN" w:bidi="ar"/>
        </w:rPr>
        <w:t xml:space="preserve">0.2 </w:t>
      </w:r>
      <w:r>
        <w:rPr>
          <w:rFonts w:hint="default" w:ascii="Times New Roman" w:hAnsi="Times New Roman" w:eastAsia="宋体" w:cs="Times New Roman"/>
          <w:color w:val="000000"/>
          <w:kern w:val="0"/>
          <w:sz w:val="21"/>
          <w:szCs w:val="21"/>
          <w:lang w:val="en-US" w:eastAsia="zh-CN" w:bidi="ar"/>
        </w:rPr>
        <w:t>mg/L，</w:t>
      </w:r>
      <w:r>
        <w:rPr>
          <w:rFonts w:hint="eastAsia" w:ascii="Times New Roman" w:hAnsi="Times New Roman" w:cs="Times New Roman"/>
          <w:color w:val="000000"/>
          <w:kern w:val="0"/>
          <w:sz w:val="21"/>
          <w:szCs w:val="21"/>
          <w:lang w:val="en-US" w:eastAsia="zh-CN" w:bidi="ar"/>
        </w:rPr>
        <w:t xml:space="preserve">维持养殖水体溶解氧在 6 </w:t>
      </w:r>
      <w:r>
        <w:rPr>
          <w:rFonts w:hint="default" w:ascii="Times New Roman" w:hAnsi="Times New Roman" w:eastAsia="宋体" w:cs="Times New Roman"/>
          <w:color w:val="000000"/>
          <w:kern w:val="0"/>
          <w:sz w:val="21"/>
          <w:szCs w:val="21"/>
          <w:lang w:val="en-US" w:eastAsia="zh-CN" w:bidi="ar"/>
        </w:rPr>
        <w:t>mg/L</w:t>
      </w:r>
      <w:r>
        <w:rPr>
          <w:rFonts w:hint="eastAsia" w:ascii="Times New Roman" w:hAnsi="Times New Roman" w:cs="Times New Roman"/>
          <w:color w:val="000000"/>
          <w:kern w:val="0"/>
          <w:sz w:val="21"/>
          <w:szCs w:val="21"/>
          <w:lang w:val="en-US" w:eastAsia="zh-CN" w:bidi="ar"/>
        </w:rPr>
        <w:t xml:space="preserve"> 以上，浸浴 18 h后换水。</w:t>
      </w:r>
    </w:p>
    <w:p w14:paraId="7848B2D5">
      <w:pPr>
        <w:pStyle w:val="108"/>
        <w:numPr>
          <w:ilvl w:val="2"/>
          <w:numId w:val="0"/>
        </w:numPr>
        <w:spacing w:before="156" w:after="156"/>
        <w:ind w:leftChars="0"/>
        <w:rPr>
          <w:rFonts w:hint="eastAsia" w:ascii="黑体" w:hAnsi="黑体" w:eastAsia="黑体" w:cs="黑体"/>
          <w:lang w:val="en-US" w:eastAsia="zh-CN"/>
        </w:rPr>
      </w:pPr>
      <w:r>
        <w:rPr>
          <w:rFonts w:hint="eastAsia" w:hAnsi="黑体" w:cs="黑体"/>
          <w:lang w:val="en-US" w:eastAsia="zh-CN"/>
        </w:rPr>
        <w:t>7.</w:t>
      </w:r>
      <w:r>
        <w:rPr>
          <w:rFonts w:hint="eastAsia" w:ascii="黑体" w:hAnsi="黑体" w:eastAsia="黑体" w:cs="黑体"/>
          <w:lang w:val="en-US" w:eastAsia="zh-CN"/>
        </w:rPr>
        <w:t>2</w:t>
      </w:r>
      <w:r>
        <w:rPr>
          <w:rFonts w:hint="eastAsia" w:hAnsi="黑体" w:cs="黑体"/>
          <w:lang w:val="en-US" w:eastAsia="zh-CN"/>
        </w:rPr>
        <w:t xml:space="preserve">  应激</w:t>
      </w:r>
      <w:r>
        <w:rPr>
          <w:rFonts w:hint="eastAsia" w:ascii="黑体" w:hAnsi="黑体" w:eastAsia="黑体" w:cs="黑体"/>
          <w:lang w:val="en-US" w:eastAsia="zh-CN"/>
        </w:rPr>
        <w:t>处置</w:t>
      </w:r>
    </w:p>
    <w:p w14:paraId="008E669A">
      <w:pPr>
        <w:spacing w:before="70" w:line="247" w:lineRule="auto"/>
        <w:ind w:firstLine="420" w:firstLineChars="200"/>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cs="Times New Roman"/>
          <w:color w:val="000000"/>
          <w:kern w:val="0"/>
          <w:sz w:val="21"/>
          <w:szCs w:val="21"/>
          <w:lang w:val="en-US" w:eastAsia="zh-CN" w:bidi="ar"/>
        </w:rPr>
        <w:t>苗种运输水温与养殖池水温温</w:t>
      </w:r>
      <w:r>
        <w:rPr>
          <w:rFonts w:hint="default" w:ascii="Times New Roman" w:hAnsi="Times New Roman" w:eastAsia="宋体" w:cs="Times New Roman"/>
          <w:color w:val="000000"/>
          <w:kern w:val="0"/>
          <w:sz w:val="21"/>
          <w:szCs w:val="21"/>
          <w:lang w:val="en-US" w:eastAsia="zh-CN" w:bidi="ar"/>
        </w:rPr>
        <w:t>差小于</w:t>
      </w:r>
      <w:r>
        <w:rPr>
          <w:rFonts w:hint="eastAsia" w:ascii="Times New Roman" w:hAnsi="Times New Roman" w:cs="Times New Roman"/>
          <w:color w:val="000000"/>
          <w:kern w:val="0"/>
          <w:sz w:val="21"/>
          <w:szCs w:val="21"/>
          <w:lang w:val="en-US" w:eastAsia="zh-CN" w:bidi="ar"/>
        </w:rPr>
        <w:t xml:space="preserve"> 3</w:t>
      </w:r>
      <w:r>
        <w:rPr>
          <w:rFonts w:hint="default" w:ascii="Times New Roman" w:hAnsi="Times New Roman" w:eastAsia="宋体" w:cs="Times New Roman"/>
          <w:color w:val="000000"/>
          <w:kern w:val="0"/>
          <w:sz w:val="21"/>
          <w:szCs w:val="21"/>
          <w:lang w:val="en-US" w:eastAsia="zh-CN" w:bidi="ar"/>
        </w:rPr>
        <w:t>℃，放养密度</w:t>
      </w:r>
      <w:r>
        <w:rPr>
          <w:rFonts w:hint="eastAsia" w:ascii="Times New Roman" w:hAnsi="Times New Roman" w:cs="Times New Roman"/>
          <w:color w:val="000000"/>
          <w:kern w:val="0"/>
          <w:sz w:val="21"/>
          <w:szCs w:val="21"/>
          <w:lang w:val="en-US" w:eastAsia="zh-CN" w:bidi="ar"/>
        </w:rPr>
        <w:t xml:space="preserve">为 </w:t>
      </w:r>
      <w:r>
        <w:rPr>
          <w:rFonts w:hint="default" w:ascii="Times New Roman" w:hAnsi="Times New Roman" w:eastAsia="宋体" w:cs="Times New Roman"/>
          <w:color w:val="000000"/>
          <w:kern w:val="0"/>
          <w:sz w:val="21"/>
          <w:szCs w:val="21"/>
          <w:lang w:val="en-US" w:eastAsia="zh-CN" w:bidi="ar"/>
        </w:rPr>
        <w:t>50</w:t>
      </w: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尾/</w:t>
      </w:r>
      <w:r>
        <w:rPr>
          <w:rFonts w:hint="eastAsia" w:ascii="Times New Roman" w:hAnsi="Times New Roman" w:cs="Times New Roman"/>
          <w:color w:val="000000"/>
          <w:kern w:val="0"/>
          <w:sz w:val="21"/>
          <w:szCs w:val="21"/>
          <w:lang w:val="en-US" w:eastAsia="zh-CN" w:bidi="ar"/>
        </w:rPr>
        <w:t xml:space="preserve"> m</w:t>
      </w:r>
      <w:r>
        <w:rPr>
          <w:rFonts w:hint="eastAsia" w:ascii="Times New Roman" w:hAnsi="Times New Roman" w:cs="Times New Roman"/>
          <w:color w:val="000000"/>
          <w:kern w:val="0"/>
          <w:sz w:val="21"/>
          <w:szCs w:val="21"/>
          <w:vertAlign w:val="superscript"/>
          <w:lang w:val="en-US" w:eastAsia="zh-CN" w:bidi="ar"/>
        </w:rPr>
        <w:t>2</w:t>
      </w:r>
      <w:r>
        <w:rPr>
          <w:rFonts w:hint="default" w:ascii="Times New Roman" w:hAnsi="Times New Roman" w:eastAsia="宋体" w:cs="Times New Roman"/>
          <w:color w:val="000000"/>
          <w:kern w:val="0"/>
          <w:sz w:val="21"/>
          <w:szCs w:val="21"/>
          <w:lang w:val="en-US" w:eastAsia="zh-CN" w:bidi="ar"/>
        </w:rPr>
        <w:t>。</w:t>
      </w:r>
    </w:p>
    <w:p w14:paraId="2650347A">
      <w:pPr>
        <w:pStyle w:val="108"/>
        <w:numPr>
          <w:ilvl w:val="2"/>
          <w:numId w:val="0"/>
        </w:numPr>
        <w:spacing w:before="156" w:after="156"/>
        <w:ind w:leftChars="0"/>
        <w:rPr>
          <w:rFonts w:hint="eastAsia" w:ascii="黑体" w:hAnsi="黑体" w:eastAsia="黑体" w:cs="黑体"/>
          <w:lang w:val="en-US" w:eastAsia="zh-CN"/>
        </w:rPr>
      </w:pPr>
      <w:r>
        <w:rPr>
          <w:rFonts w:hint="eastAsia" w:hAnsi="黑体" w:cs="黑体"/>
          <w:lang w:val="en-US" w:eastAsia="zh-CN"/>
        </w:rPr>
        <w:t xml:space="preserve">8  </w:t>
      </w:r>
      <w:r>
        <w:rPr>
          <w:rFonts w:hint="eastAsia" w:ascii="黑体" w:hAnsi="黑体" w:eastAsia="黑体" w:cs="黑体"/>
          <w:lang w:val="en-US" w:eastAsia="zh-CN"/>
        </w:rPr>
        <w:t>日常管理</w:t>
      </w:r>
    </w:p>
    <w:p w14:paraId="6159E9AE">
      <w:pPr>
        <w:pStyle w:val="108"/>
        <w:numPr>
          <w:ilvl w:val="2"/>
          <w:numId w:val="0"/>
        </w:numPr>
        <w:spacing w:before="156" w:after="156"/>
        <w:ind w:leftChars="0"/>
        <w:rPr>
          <w:rFonts w:hint="eastAsia" w:ascii="黑体" w:hAnsi="黑体" w:eastAsia="黑体" w:cs="黑体"/>
          <w:lang w:val="en-US" w:eastAsia="zh-CN"/>
        </w:rPr>
      </w:pPr>
      <w:r>
        <w:rPr>
          <w:rFonts w:hint="eastAsia" w:hAnsi="黑体" w:cs="黑体"/>
          <w:lang w:val="en-US" w:eastAsia="zh-CN"/>
        </w:rPr>
        <w:t>8</w:t>
      </w:r>
      <w:r>
        <w:rPr>
          <w:rFonts w:hint="eastAsia" w:ascii="黑体" w:hAnsi="黑体" w:eastAsia="黑体" w:cs="黑体"/>
          <w:lang w:val="en-US" w:eastAsia="zh-CN"/>
        </w:rPr>
        <w:t xml:space="preserve">.1 </w:t>
      </w:r>
      <w:r>
        <w:rPr>
          <w:rFonts w:hint="eastAsia" w:hAnsi="黑体" w:cs="黑体"/>
          <w:lang w:val="en-US" w:eastAsia="zh-CN"/>
        </w:rPr>
        <w:t xml:space="preserve"> </w:t>
      </w:r>
      <w:r>
        <w:rPr>
          <w:rFonts w:hint="eastAsia" w:ascii="黑体" w:hAnsi="黑体" w:eastAsia="黑体" w:cs="黑体"/>
          <w:lang w:val="en-US" w:eastAsia="zh-CN"/>
        </w:rPr>
        <w:t>水质管理</w:t>
      </w:r>
    </w:p>
    <w:p w14:paraId="4B53A7CB">
      <w:pPr>
        <w:spacing w:before="70" w:line="247" w:lineRule="auto"/>
        <w:ind w:firstLine="420" w:firstLineChars="200"/>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养殖水温</w:t>
      </w: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20</w:t>
      </w: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℃~22</w:t>
      </w: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w:t>
      </w: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DO</w:t>
      </w:r>
      <w:r>
        <w:rPr>
          <w:rFonts w:hint="eastAsia" w:ascii="Times New Roman" w:hAnsi="Times New Roman" w:cs="Times New Roman"/>
          <w:color w:val="000000"/>
          <w:kern w:val="0"/>
          <w:sz w:val="21"/>
          <w:szCs w:val="21"/>
          <w:lang w:val="en-US" w:eastAsia="zh-CN" w:bidi="ar"/>
        </w:rPr>
        <w:t xml:space="preserve">≥5 </w:t>
      </w:r>
      <w:r>
        <w:rPr>
          <w:rFonts w:hint="default" w:ascii="Times New Roman" w:hAnsi="Times New Roman" w:eastAsia="宋体" w:cs="Times New Roman"/>
          <w:color w:val="000000"/>
          <w:kern w:val="0"/>
          <w:sz w:val="21"/>
          <w:szCs w:val="21"/>
          <w:lang w:val="en-US" w:eastAsia="zh-CN" w:bidi="ar"/>
        </w:rPr>
        <w:t>mg/L</w:t>
      </w:r>
      <w:r>
        <w:rPr>
          <w:rFonts w:hint="eastAsia" w:ascii="Times New Roman" w:hAnsi="Times New Roman" w:cs="Times New Roman"/>
          <w:color w:val="000000"/>
          <w:kern w:val="0"/>
          <w:sz w:val="21"/>
          <w:szCs w:val="21"/>
          <w:lang w:val="en-US" w:eastAsia="zh-CN" w:bidi="ar"/>
        </w:rPr>
        <w:t>；pH 7.0</w:t>
      </w:r>
      <w:r>
        <w:rPr>
          <w:rFonts w:hint="default" w:ascii="Times New Roman" w:hAnsi="Times New Roman" w:eastAsia="宋体" w:cs="Times New Roman"/>
          <w:color w:val="000000"/>
          <w:kern w:val="0"/>
          <w:sz w:val="21"/>
          <w:szCs w:val="21"/>
          <w:lang w:val="en-US" w:eastAsia="zh-CN" w:bidi="ar"/>
        </w:rPr>
        <w:t>〜</w:t>
      </w:r>
      <w:r>
        <w:rPr>
          <w:rFonts w:hint="eastAsia" w:ascii="Times New Roman" w:hAnsi="Times New Roman" w:cs="Times New Roman"/>
          <w:color w:val="000000"/>
          <w:kern w:val="0"/>
          <w:sz w:val="21"/>
          <w:szCs w:val="21"/>
          <w:lang w:val="en-US" w:eastAsia="zh-CN" w:bidi="ar"/>
        </w:rPr>
        <w:t xml:space="preserve">8.5；非离子氨≤0.02 </w:t>
      </w:r>
      <w:r>
        <w:rPr>
          <w:rFonts w:hint="default" w:ascii="Times New Roman" w:hAnsi="Times New Roman" w:eastAsia="宋体" w:cs="Times New Roman"/>
          <w:color w:val="000000"/>
          <w:kern w:val="0"/>
          <w:sz w:val="21"/>
          <w:szCs w:val="21"/>
          <w:lang w:val="en-US" w:eastAsia="zh-CN" w:bidi="ar"/>
        </w:rPr>
        <w:t>mg/L</w:t>
      </w:r>
      <w:r>
        <w:rPr>
          <w:rFonts w:hint="eastAsia" w:ascii="Times New Roman" w:hAnsi="Times New Roman" w:cs="Times New Roman"/>
          <w:color w:val="000000"/>
          <w:kern w:val="0"/>
          <w:sz w:val="21"/>
          <w:szCs w:val="21"/>
          <w:lang w:val="en-US" w:eastAsia="zh-CN" w:bidi="ar"/>
        </w:rPr>
        <w:t xml:space="preserve">；SS≤10 </w:t>
      </w:r>
      <w:r>
        <w:rPr>
          <w:rFonts w:hint="default" w:ascii="Times New Roman" w:hAnsi="Times New Roman" w:eastAsia="宋体" w:cs="Times New Roman"/>
          <w:color w:val="000000"/>
          <w:kern w:val="0"/>
          <w:sz w:val="21"/>
          <w:szCs w:val="21"/>
          <w:lang w:val="en-US" w:eastAsia="zh-CN" w:bidi="ar"/>
        </w:rPr>
        <w:t>mg/L</w:t>
      </w:r>
      <w:r>
        <w:rPr>
          <w:rFonts w:hint="eastAsia" w:ascii="Times New Roman" w:hAnsi="Times New Roman" w:cs="Times New Roman"/>
          <w:color w:val="000000"/>
          <w:kern w:val="0"/>
          <w:sz w:val="21"/>
          <w:szCs w:val="21"/>
          <w:lang w:val="en-US" w:eastAsia="zh-CN" w:bidi="ar"/>
        </w:rPr>
        <w:t xml:space="preserve">；养殖水体无异色、无异味。  </w:t>
      </w:r>
    </w:p>
    <w:p w14:paraId="2BD2B21C">
      <w:pPr>
        <w:pStyle w:val="108"/>
        <w:numPr>
          <w:ilvl w:val="2"/>
          <w:numId w:val="0"/>
        </w:numPr>
        <w:spacing w:before="156" w:after="156"/>
        <w:ind w:leftChars="0"/>
        <w:rPr>
          <w:rFonts w:hint="eastAsia" w:ascii="黑体" w:hAnsi="黑体" w:eastAsia="黑体" w:cs="黑体"/>
          <w:lang w:val="en-US" w:eastAsia="zh-CN"/>
        </w:rPr>
      </w:pPr>
      <w:r>
        <w:rPr>
          <w:rFonts w:hint="eastAsia" w:hAnsi="黑体" w:cs="黑体"/>
          <w:lang w:val="en-US" w:eastAsia="zh-CN"/>
        </w:rPr>
        <w:t xml:space="preserve">8.2  </w:t>
      </w:r>
      <w:r>
        <w:rPr>
          <w:rFonts w:hint="eastAsia" w:ascii="黑体" w:hAnsi="黑体" w:eastAsia="黑体" w:cs="黑体"/>
          <w:lang w:val="en-US" w:eastAsia="zh-CN"/>
        </w:rPr>
        <w:t>大小分选</w:t>
      </w:r>
    </w:p>
    <w:p w14:paraId="6E3561C8">
      <w:pPr>
        <w:spacing w:before="70" w:line="247" w:lineRule="auto"/>
        <w:ind w:firstLine="420" w:firstLineChars="200"/>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养殖过程中</w:t>
      </w:r>
      <w:r>
        <w:rPr>
          <w:rFonts w:hint="eastAsia" w:ascii="宋体" w:hAnsi="宋体" w:cs="宋体"/>
          <w:color w:val="000000"/>
          <w:kern w:val="0"/>
          <w:sz w:val="21"/>
          <w:szCs w:val="21"/>
          <w:lang w:val="en-US" w:eastAsia="zh-CN" w:bidi="ar"/>
        </w:rPr>
        <w:t xml:space="preserve">以 </w:t>
      </w:r>
      <w:r>
        <w:rPr>
          <w:rFonts w:hint="eastAsia" w:ascii="Times New Roman" w:hAnsi="Times New Roman" w:eastAsia="宋体" w:cs="Times New Roman"/>
          <w:color w:val="000000"/>
          <w:kern w:val="0"/>
          <w:sz w:val="21"/>
          <w:szCs w:val="21"/>
          <w:lang w:val="en-US" w:eastAsia="zh-CN" w:bidi="ar"/>
        </w:rPr>
        <w:t>20</w:t>
      </w:r>
      <w:r>
        <w:rPr>
          <w:rFonts w:hint="default" w:ascii="Times New Roman" w:hAnsi="Times New Roman" w:eastAsia="宋体" w:cs="Times New Roman"/>
          <w:color w:val="000000"/>
          <w:kern w:val="0"/>
          <w:sz w:val="21"/>
          <w:szCs w:val="21"/>
          <w:lang w:val="en-US" w:eastAsia="zh-CN" w:bidi="ar"/>
        </w:rPr>
        <w:t xml:space="preserve"> d~</w:t>
      </w:r>
      <w:r>
        <w:rPr>
          <w:rFonts w:hint="eastAsia" w:ascii="Times New Roman" w:hAnsi="Times New Roman" w:eastAsia="宋体" w:cs="Times New Roman"/>
          <w:color w:val="000000"/>
          <w:kern w:val="0"/>
          <w:sz w:val="21"/>
          <w:szCs w:val="21"/>
          <w:lang w:val="en-US" w:eastAsia="zh-CN" w:bidi="ar"/>
        </w:rPr>
        <w:t>3</w:t>
      </w:r>
      <w:r>
        <w:rPr>
          <w:rFonts w:hint="default" w:ascii="Times New Roman" w:hAnsi="Times New Roman" w:eastAsia="宋体" w:cs="Times New Roman"/>
          <w:color w:val="000000"/>
          <w:kern w:val="0"/>
          <w:sz w:val="21"/>
          <w:szCs w:val="21"/>
          <w:lang w:val="en-US" w:eastAsia="zh-CN" w:bidi="ar"/>
        </w:rPr>
        <w:t xml:space="preserve"> </w:t>
      </w:r>
      <w:r>
        <w:rPr>
          <w:rFonts w:hint="eastAsia" w:ascii="Times New Roman" w:hAnsi="Times New Roman" w:eastAsia="宋体" w:cs="Times New Roman"/>
          <w:color w:val="000000"/>
          <w:kern w:val="0"/>
          <w:sz w:val="21"/>
          <w:szCs w:val="21"/>
          <w:lang w:val="en-US" w:eastAsia="zh-CN" w:bidi="ar"/>
        </w:rPr>
        <w:t>0</w:t>
      </w:r>
      <w:r>
        <w:rPr>
          <w:rFonts w:hint="default" w:ascii="Times New Roman" w:hAnsi="Times New Roman" w:eastAsia="宋体" w:cs="Times New Roman"/>
          <w:color w:val="000000"/>
          <w:kern w:val="0"/>
          <w:sz w:val="21"/>
          <w:szCs w:val="21"/>
          <w:lang w:val="en-US" w:eastAsia="zh-CN" w:bidi="ar"/>
        </w:rPr>
        <w:t xml:space="preserve"> d</w:t>
      </w:r>
      <w:r>
        <w:rPr>
          <w:rFonts w:hint="eastAsia" w:ascii="宋体" w:hAnsi="宋体" w:cs="宋体"/>
          <w:color w:val="000000"/>
          <w:kern w:val="0"/>
          <w:sz w:val="21"/>
          <w:szCs w:val="21"/>
          <w:lang w:val="en-US" w:eastAsia="zh-CN" w:bidi="ar"/>
        </w:rPr>
        <w:t>为周期</w:t>
      </w:r>
      <w:r>
        <w:rPr>
          <w:rFonts w:hint="eastAsia" w:ascii="宋体" w:hAnsi="宋体" w:eastAsia="宋体" w:cs="宋体"/>
          <w:color w:val="000000"/>
          <w:kern w:val="0"/>
          <w:sz w:val="21"/>
          <w:szCs w:val="21"/>
          <w:lang w:val="en-US" w:eastAsia="zh-CN" w:bidi="ar"/>
        </w:rPr>
        <w:t>进行大小分选。</w:t>
      </w:r>
    </w:p>
    <w:p w14:paraId="2D75D70D">
      <w:pPr>
        <w:pStyle w:val="108"/>
        <w:numPr>
          <w:ilvl w:val="2"/>
          <w:numId w:val="0"/>
        </w:numPr>
        <w:spacing w:before="156" w:after="156"/>
        <w:ind w:leftChars="0"/>
        <w:rPr>
          <w:rFonts w:hint="eastAsia" w:ascii="黑体" w:hAnsi="黑体" w:eastAsia="黑体" w:cs="黑体"/>
          <w:lang w:val="en-US" w:eastAsia="zh-CN"/>
        </w:rPr>
      </w:pPr>
      <w:r>
        <w:rPr>
          <w:rFonts w:hint="eastAsia" w:hAnsi="黑体" w:cs="黑体"/>
          <w:lang w:val="en-US" w:eastAsia="zh-CN"/>
        </w:rPr>
        <w:t xml:space="preserve">8.3  </w:t>
      </w:r>
      <w:r>
        <w:rPr>
          <w:rFonts w:hint="eastAsia" w:ascii="黑体" w:hAnsi="黑体" w:eastAsia="黑体" w:cs="黑体"/>
          <w:lang w:val="en-US" w:eastAsia="zh-CN"/>
        </w:rPr>
        <w:t>饲料投喂</w:t>
      </w:r>
    </w:p>
    <w:p w14:paraId="0945B350">
      <w:pPr>
        <w:pStyle w:val="59"/>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textAlignment w:val="auto"/>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使用专用配合饵料</w:t>
      </w:r>
      <w:r>
        <w:rPr>
          <w:rFonts w:hint="eastAsia" w:ascii="Times New Roman" w:cs="Times New Roman"/>
          <w:lang w:val="en-US" w:eastAsia="zh-CN"/>
        </w:rPr>
        <w:t>。</w:t>
      </w:r>
      <w:r>
        <w:rPr>
          <w:rFonts w:hint="eastAsia" w:ascii="宋体" w:hAnsi="宋体" w:eastAsia="宋体" w:cs="宋体"/>
          <w:lang w:val="en-US" w:eastAsia="zh-CN"/>
        </w:rPr>
        <w:t xml:space="preserve">苗种入池后第 2 </w:t>
      </w:r>
      <w:r>
        <w:rPr>
          <w:rFonts w:hint="eastAsia" w:hAnsi="宋体" w:cs="宋体"/>
          <w:lang w:val="en-US" w:eastAsia="zh-CN"/>
        </w:rPr>
        <w:t>d</w:t>
      </w:r>
      <w:r>
        <w:rPr>
          <w:rFonts w:hint="eastAsia" w:ascii="宋体" w:hAnsi="宋体" w:eastAsia="宋体" w:cs="宋体"/>
          <w:lang w:val="en-US" w:eastAsia="zh-CN"/>
        </w:rPr>
        <w:t>开始投</w:t>
      </w:r>
      <w:r>
        <w:rPr>
          <w:rFonts w:hint="eastAsia" w:ascii="Times New Roman" w:cs="Times New Roman"/>
          <w:lang w:val="en-US" w:eastAsia="zh-CN"/>
        </w:rPr>
        <w:t>饲，</w:t>
      </w:r>
      <w:r>
        <w:rPr>
          <w:rFonts w:hint="eastAsia" w:ascii="Times New Roman" w:cs="Times New Roman"/>
          <w:color w:val="000000"/>
          <w:kern w:val="0"/>
          <w:sz w:val="21"/>
          <w:szCs w:val="21"/>
          <w:lang w:val="en-US" w:eastAsia="zh-CN" w:bidi="ar"/>
        </w:rPr>
        <w:t>每次摄食 15 min~20 min内吃完。日投喂量</w:t>
      </w:r>
      <w:r>
        <w:rPr>
          <w:rFonts w:hint="default" w:ascii="Times New Roman" w:hAnsi="Times New Roman" w:eastAsia="宋体" w:cs="Times New Roman"/>
          <w:color w:val="000000"/>
          <w:kern w:val="0"/>
          <w:sz w:val="21"/>
          <w:szCs w:val="21"/>
          <w:lang w:val="en-US" w:eastAsia="zh-CN" w:bidi="ar"/>
        </w:rPr>
        <w:t>根据鱼体长度变化</w:t>
      </w:r>
      <w:r>
        <w:rPr>
          <w:rFonts w:hint="eastAsia" w:ascii="Times New Roman"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鱼体长</w:t>
      </w:r>
      <w:r>
        <w:rPr>
          <w:rFonts w:hint="eastAsia" w:ascii="Times New Roman" w:cs="Times New Roman"/>
          <w:color w:val="000000"/>
          <w:kern w:val="0"/>
          <w:sz w:val="21"/>
          <w:szCs w:val="21"/>
          <w:lang w:val="en-US" w:eastAsia="zh-CN" w:bidi="ar"/>
        </w:rPr>
        <w:t>小于 3</w:t>
      </w:r>
      <w:r>
        <w:rPr>
          <w:rFonts w:hint="default" w:ascii="Times New Roman" w:hAnsi="Times New Roman" w:eastAsia="宋体" w:cs="Times New Roman"/>
          <w:color w:val="000000"/>
          <w:kern w:val="0"/>
          <w:sz w:val="21"/>
          <w:szCs w:val="21"/>
          <w:lang w:val="en-US" w:eastAsia="zh-CN" w:bidi="ar"/>
        </w:rPr>
        <w:t>0</w:t>
      </w:r>
      <w:r>
        <w:rPr>
          <w:rFonts w:hint="eastAsia" w:asci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cm</w:t>
      </w:r>
      <w:r>
        <w:rPr>
          <w:rFonts w:hint="eastAsia" w:ascii="Times New Roman"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日投喂量占鱼体重的</w:t>
      </w: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1.5</w:t>
      </w:r>
      <w:r>
        <w:rPr>
          <w:rFonts w:hint="eastAsia" w:asci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%~2.0</w:t>
      </w:r>
      <w:r>
        <w:rPr>
          <w:rFonts w:hint="eastAsia" w:asci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w:t>
      </w:r>
      <w:r>
        <w:rPr>
          <w:rFonts w:hint="eastAsia" w:ascii="Times New Roman"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鱼体长</w:t>
      </w:r>
      <w:r>
        <w:rPr>
          <w:rFonts w:hint="eastAsia" w:ascii="Times New Roman" w:cs="Times New Roman"/>
          <w:color w:val="000000"/>
          <w:kern w:val="0"/>
          <w:sz w:val="21"/>
          <w:szCs w:val="21"/>
          <w:lang w:val="en-US" w:eastAsia="zh-CN" w:bidi="ar"/>
        </w:rPr>
        <w:t>大于</w:t>
      </w: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30cm</w:t>
      </w:r>
      <w:r>
        <w:rPr>
          <w:rFonts w:hint="eastAsia" w:ascii="Times New Roman"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日投喂量占鱼体重的</w:t>
      </w:r>
      <w:r>
        <w:rPr>
          <w:rFonts w:hint="eastAsia" w:asci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1.0</w:t>
      </w:r>
      <w:r>
        <w:rPr>
          <w:rFonts w:hint="eastAsia" w:asci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%~1.5</w:t>
      </w:r>
      <w:r>
        <w:rPr>
          <w:rFonts w:hint="eastAsia" w:asci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w:t>
      </w:r>
      <w:r>
        <w:rPr>
          <w:rFonts w:hint="eastAsia" w:ascii="Times New Roman" w:cs="Times New Roman"/>
          <w:color w:val="000000"/>
          <w:kern w:val="0"/>
          <w:sz w:val="21"/>
          <w:szCs w:val="21"/>
          <w:lang w:val="en-US" w:eastAsia="zh-CN" w:bidi="ar"/>
        </w:rPr>
        <w:t>投喂次数由养殖前期每日 3 次～5 次减少至后期每日 2 次。</w:t>
      </w:r>
    </w:p>
    <w:p w14:paraId="5A3185A4">
      <w:pPr>
        <w:pStyle w:val="108"/>
        <w:numPr>
          <w:ilvl w:val="2"/>
          <w:numId w:val="0"/>
        </w:numPr>
        <w:spacing w:before="156" w:after="156"/>
        <w:ind w:leftChars="0"/>
        <w:rPr>
          <w:rFonts w:hint="eastAsia" w:ascii="黑体" w:hAnsi="黑体" w:eastAsia="黑体" w:cs="黑体"/>
          <w:lang w:val="en-US" w:eastAsia="zh-CN"/>
        </w:rPr>
      </w:pPr>
      <w:r>
        <w:rPr>
          <w:rFonts w:hint="eastAsia" w:hAnsi="黑体" w:cs="黑体"/>
          <w:lang w:val="en-US" w:eastAsia="zh-CN"/>
        </w:rPr>
        <w:t>8</w:t>
      </w:r>
      <w:r>
        <w:rPr>
          <w:rFonts w:hint="eastAsia" w:ascii="黑体" w:hAnsi="黑体" w:eastAsia="黑体" w:cs="黑体"/>
          <w:lang w:val="en-US" w:eastAsia="zh-CN"/>
        </w:rPr>
        <w:t>.</w:t>
      </w:r>
      <w:r>
        <w:rPr>
          <w:rFonts w:hint="eastAsia" w:hAnsi="黑体" w:cs="黑体"/>
          <w:lang w:val="en-US" w:eastAsia="zh-CN"/>
        </w:rPr>
        <w:t xml:space="preserve">4 </w:t>
      </w:r>
      <w:r>
        <w:rPr>
          <w:rFonts w:hint="eastAsia" w:ascii="黑体" w:hAnsi="黑体" w:eastAsia="黑体" w:cs="黑体"/>
          <w:lang w:val="en-US" w:eastAsia="zh-CN"/>
        </w:rPr>
        <w:t xml:space="preserve"> </w:t>
      </w:r>
      <w:r>
        <w:rPr>
          <w:rFonts w:hint="eastAsia" w:hAnsi="黑体" w:cs="黑体"/>
          <w:lang w:val="en-US" w:eastAsia="zh-CN"/>
        </w:rPr>
        <w:t>废水排放</w:t>
      </w:r>
      <w:r>
        <w:rPr>
          <w:rFonts w:hint="eastAsia" w:ascii="黑体" w:hAnsi="黑体" w:eastAsia="黑体" w:cs="黑体"/>
          <w:lang w:val="en-US" w:eastAsia="zh-CN"/>
        </w:rPr>
        <w:t xml:space="preserve">  </w:t>
      </w:r>
    </w:p>
    <w:p w14:paraId="21E81059">
      <w:pPr>
        <w:pStyle w:val="59"/>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textAlignment w:val="auto"/>
        <w:rPr>
          <w:rFonts w:hint="eastAsia" w:ascii="宋体" w:hAnsi="宋体" w:eastAsia="宋体" w:cs="宋体"/>
          <w:color w:val="000000"/>
          <w:kern w:val="0"/>
          <w:sz w:val="21"/>
          <w:szCs w:val="21"/>
          <w:lang w:val="en-US" w:eastAsia="zh-CN" w:bidi="ar"/>
        </w:rPr>
      </w:pPr>
      <w:r>
        <w:rPr>
          <w:rFonts w:hint="eastAsia" w:hAnsi="宋体" w:cs="宋体"/>
          <w:color w:val="000000"/>
          <w:kern w:val="0"/>
          <w:sz w:val="21"/>
          <w:szCs w:val="21"/>
          <w:lang w:val="en-US" w:eastAsia="zh-CN" w:bidi="ar"/>
        </w:rPr>
        <w:t>养殖废</w:t>
      </w:r>
      <w:r>
        <w:rPr>
          <w:rFonts w:hint="eastAsia" w:ascii="宋体" w:hAnsi="宋体" w:eastAsia="宋体" w:cs="宋体"/>
          <w:color w:val="000000"/>
          <w:kern w:val="0"/>
          <w:sz w:val="21"/>
          <w:szCs w:val="21"/>
          <w:lang w:val="en-US" w:eastAsia="zh-CN" w:bidi="ar"/>
        </w:rPr>
        <w:t xml:space="preserve">水排放符合 </w:t>
      </w:r>
      <w:r>
        <w:rPr>
          <w:rFonts w:hint="default" w:ascii="Times New Roman" w:hAnsi="Times New Roman" w:cs="Times New Roman"/>
          <w:lang w:val="en-US" w:eastAsia="zh-CN"/>
        </w:rPr>
        <w:t>SC/T 9101</w:t>
      </w:r>
      <w:r>
        <w:rPr>
          <w:rFonts w:hint="eastAsia" w:ascii="Times New Roman" w:cs="Times New Roman"/>
          <w:lang w:val="en-US" w:eastAsia="zh-CN"/>
        </w:rPr>
        <w:t>有关</w:t>
      </w:r>
      <w:r>
        <w:rPr>
          <w:rFonts w:hint="eastAsia" w:hAnsi="宋体" w:cs="宋体"/>
          <w:color w:val="000000"/>
          <w:kern w:val="0"/>
          <w:sz w:val="21"/>
          <w:szCs w:val="21"/>
          <w:lang w:val="en-US" w:eastAsia="zh-CN" w:bidi="ar"/>
        </w:rPr>
        <w:t>要求</w:t>
      </w:r>
      <w:r>
        <w:rPr>
          <w:rFonts w:hint="eastAsia" w:ascii="宋体" w:hAnsi="宋体" w:eastAsia="宋体" w:cs="宋体"/>
          <w:color w:val="000000"/>
          <w:kern w:val="0"/>
          <w:sz w:val="21"/>
          <w:szCs w:val="21"/>
          <w:lang w:val="en-US" w:eastAsia="zh-CN" w:bidi="ar"/>
        </w:rPr>
        <w:t>。</w:t>
      </w:r>
    </w:p>
    <w:bookmarkEnd w:id="26"/>
    <w:p w14:paraId="548A9692">
      <w:pPr>
        <w:pStyle w:val="108"/>
        <w:numPr>
          <w:ilvl w:val="2"/>
          <w:numId w:val="0"/>
        </w:numPr>
        <w:spacing w:before="156" w:after="156"/>
        <w:ind w:leftChars="0"/>
        <w:rPr>
          <w:rFonts w:hint="eastAsia" w:hAnsi="黑体" w:cs="黑体"/>
          <w:lang w:val="en-US" w:eastAsia="zh-CN"/>
        </w:rPr>
      </w:pPr>
      <w:r>
        <w:rPr>
          <w:rFonts w:hint="eastAsia" w:hAnsi="黑体" w:cs="黑体"/>
          <w:lang w:val="en-US" w:eastAsia="zh-CN"/>
        </w:rPr>
        <w:t>9  病害防治</w:t>
      </w:r>
    </w:p>
    <w:p w14:paraId="5CCBD4D4">
      <w:pPr>
        <w:pStyle w:val="59"/>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default" w:ascii="宋体" w:hAnsi="宋体" w:eastAsia="宋体" w:cs="宋体"/>
          <w:color w:val="000000"/>
          <w:kern w:val="0"/>
          <w:sz w:val="21"/>
          <w:szCs w:val="21"/>
          <w:lang w:val="en-US" w:eastAsia="zh-CN" w:bidi="ar"/>
        </w:rPr>
      </w:pPr>
      <w:r>
        <w:rPr>
          <w:rFonts w:hint="eastAsia" w:ascii="黑体" w:hAnsi="黑体" w:eastAsia="黑体" w:cs="黑体"/>
          <w:color w:val="000000"/>
          <w:kern w:val="0"/>
          <w:sz w:val="21"/>
          <w:szCs w:val="21"/>
          <w:lang w:val="en-US" w:eastAsia="zh-CN" w:bidi="ar"/>
        </w:rPr>
        <w:t xml:space="preserve">9.1  </w:t>
      </w:r>
      <w:r>
        <w:rPr>
          <w:rFonts w:hint="eastAsia" w:ascii="宋体" w:hAnsi="宋体" w:eastAsia="宋体" w:cs="宋体"/>
          <w:color w:val="000000"/>
          <w:kern w:val="0"/>
          <w:sz w:val="21"/>
          <w:szCs w:val="21"/>
          <w:lang w:val="en-US" w:eastAsia="zh-CN" w:bidi="ar"/>
        </w:rPr>
        <w:t>坚持“以防为主，防重于治，防治结合，科学治疗”的原则。</w:t>
      </w:r>
    </w:p>
    <w:p w14:paraId="61E917E8">
      <w:pPr>
        <w:spacing w:before="70" w:line="247" w:lineRule="auto"/>
        <w:rPr>
          <w:rFonts w:hint="default" w:ascii="Times New Roman" w:hAnsi="Times New Roman" w:eastAsia="宋体" w:cs="Times New Roman"/>
          <w:color w:val="000000"/>
          <w:kern w:val="0"/>
          <w:sz w:val="21"/>
          <w:szCs w:val="21"/>
          <w:lang w:val="en-US" w:eastAsia="zh-CN" w:bidi="ar"/>
        </w:rPr>
      </w:pPr>
      <w:r>
        <w:rPr>
          <w:rFonts w:ascii="黑体" w:hAnsi="黑体" w:eastAsia="黑体" w:cs="黑体"/>
          <w:spacing w:val="17"/>
          <w:sz w:val="20"/>
          <w:szCs w:val="20"/>
        </w:rPr>
        <w:t>9</w:t>
      </w:r>
      <w:r>
        <w:rPr>
          <w:rFonts w:ascii="黑体" w:hAnsi="黑体" w:eastAsia="黑体" w:cs="黑体"/>
          <w:spacing w:val="9"/>
          <w:sz w:val="20"/>
          <w:szCs w:val="20"/>
        </w:rPr>
        <w:t>.</w:t>
      </w:r>
      <w:r>
        <w:rPr>
          <w:rFonts w:hint="eastAsia" w:ascii="黑体" w:hAnsi="黑体" w:eastAsia="黑体" w:cs="黑体"/>
          <w:spacing w:val="9"/>
          <w:sz w:val="20"/>
          <w:szCs w:val="20"/>
          <w:lang w:val="en-US" w:eastAsia="zh-CN"/>
        </w:rPr>
        <w:t xml:space="preserve">2  </w:t>
      </w:r>
      <w:r>
        <w:rPr>
          <w:rFonts w:hint="default" w:ascii="Times New Roman" w:hAnsi="Times New Roman" w:eastAsia="宋体" w:cs="Times New Roman"/>
          <w:color w:val="000000"/>
          <w:kern w:val="0"/>
          <w:sz w:val="21"/>
          <w:szCs w:val="21"/>
          <w:lang w:val="en-US" w:eastAsia="zh-CN" w:bidi="ar"/>
        </w:rPr>
        <w:t>彻底做好养殖池清理和消毒工作。投苗、分养时，避免鱼体受伤，并做好鱼体消毒工作。发现病鱼及时隔离、治疗；对死鱼进行无害化处理。</w:t>
      </w:r>
    </w:p>
    <w:p w14:paraId="67BAF3B6">
      <w:pPr>
        <w:pStyle w:val="59"/>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eastAsia" w:ascii="宋体" w:hAnsi="宋体" w:eastAsia="宋体" w:cs="宋体"/>
          <w:color w:val="000000"/>
          <w:kern w:val="0"/>
          <w:sz w:val="21"/>
          <w:szCs w:val="21"/>
          <w:lang w:val="en-US" w:eastAsia="zh-CN" w:bidi="ar"/>
        </w:rPr>
      </w:pPr>
      <w:r>
        <w:rPr>
          <w:rFonts w:hint="eastAsia" w:ascii="黑体" w:hAnsi="黑体" w:eastAsia="黑体" w:cs="黑体"/>
          <w:color w:val="000000"/>
          <w:kern w:val="0"/>
          <w:sz w:val="21"/>
          <w:szCs w:val="21"/>
          <w:lang w:val="en-US" w:eastAsia="zh-CN" w:bidi="ar"/>
        </w:rPr>
        <w:t xml:space="preserve">9.3  </w:t>
      </w:r>
      <w:r>
        <w:rPr>
          <w:rFonts w:hint="eastAsia" w:ascii="宋体" w:hAnsi="宋体" w:eastAsia="宋体" w:cs="宋体"/>
          <w:color w:val="000000"/>
          <w:kern w:val="0"/>
          <w:sz w:val="21"/>
          <w:szCs w:val="21"/>
          <w:lang w:val="en-US" w:eastAsia="zh-CN" w:bidi="ar"/>
        </w:rPr>
        <w:t>治疗前应进行病害的诊断</w:t>
      </w:r>
      <w:r>
        <w:rPr>
          <w:rFonts w:hint="eastAsia" w:hAnsi="宋体" w:cs="宋体"/>
          <w:color w:val="000000"/>
          <w:kern w:val="0"/>
          <w:sz w:val="21"/>
          <w:szCs w:val="21"/>
          <w:lang w:val="en-US" w:eastAsia="zh-CN" w:bidi="ar"/>
        </w:rPr>
        <w:t>并进行针对性治疗</w:t>
      </w:r>
      <w:r>
        <w:rPr>
          <w:rFonts w:hint="eastAsia" w:ascii="宋体" w:hAnsi="宋体" w:eastAsia="宋体" w:cs="宋体"/>
          <w:color w:val="000000"/>
          <w:kern w:val="0"/>
          <w:sz w:val="21"/>
          <w:szCs w:val="21"/>
          <w:lang w:val="en-US" w:eastAsia="zh-CN" w:bidi="ar"/>
        </w:rPr>
        <w:t>。</w:t>
      </w:r>
    </w:p>
    <w:p w14:paraId="5D96ECC1">
      <w:pPr>
        <w:pStyle w:val="108"/>
        <w:numPr>
          <w:ilvl w:val="2"/>
          <w:numId w:val="0"/>
        </w:numPr>
        <w:spacing w:before="156" w:after="156"/>
        <w:ind w:leftChars="0"/>
        <w:rPr>
          <w:rFonts w:hint="eastAsia" w:hAnsi="黑体" w:cs="黑体"/>
          <w:lang w:val="en-US" w:eastAsia="zh-CN"/>
        </w:rPr>
      </w:pPr>
      <w:r>
        <w:rPr>
          <w:rFonts w:hint="eastAsia" w:hAnsi="黑体" w:cs="黑体"/>
          <w:lang w:val="en-US" w:eastAsia="zh-CN"/>
        </w:rPr>
        <w:t>10  收获</w:t>
      </w:r>
    </w:p>
    <w:p w14:paraId="34D311D0">
      <w:pPr>
        <w:pStyle w:val="59"/>
        <w:ind w:left="0" w:leftChars="0" w:firstLine="420" w:firstLineChars="200"/>
        <w:rPr>
          <w:rFonts w:hint="default"/>
          <w:lang w:val="en-US" w:eastAsia="zh-CN"/>
        </w:rPr>
      </w:pPr>
      <w:r>
        <w:rPr>
          <w:rFonts w:hint="eastAsia" w:hAnsi="黑体" w:cs="黑体"/>
          <w:lang w:val="en-US" w:eastAsia="zh-CN"/>
        </w:rPr>
        <w:t>根据养殖鱼的规格和市场需求适时起捕、出售，出售前保证上市鱼足够的休药期和两天的停饵时间。</w:t>
      </w:r>
    </w:p>
    <w:p w14:paraId="71413CA9">
      <w:pPr>
        <w:pStyle w:val="108"/>
        <w:numPr>
          <w:ilvl w:val="2"/>
          <w:numId w:val="0"/>
        </w:numPr>
        <w:spacing w:before="156" w:after="156"/>
        <w:ind w:leftChars="0"/>
        <w:rPr>
          <w:rFonts w:hint="default" w:hAnsi="黑体" w:cs="黑体"/>
          <w:lang w:val="en-US" w:eastAsia="zh-CN"/>
        </w:rPr>
      </w:pPr>
      <w:r>
        <w:rPr>
          <w:rFonts w:hint="eastAsia" w:hAnsi="黑体" w:cs="黑体"/>
          <w:lang w:val="en-US" w:eastAsia="zh-CN"/>
        </w:rPr>
        <w:t>11  档案整理</w:t>
      </w:r>
    </w:p>
    <w:p w14:paraId="6D8C7FC7">
      <w:pPr>
        <w:pStyle w:val="59"/>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420" w:firstLineChars="200"/>
        <w:textAlignment w:val="auto"/>
        <w:rPr>
          <w:rFonts w:hint="default" w:ascii="Times New Roman" w:hAnsi="Times New Roman" w:cs="Times New Roman"/>
          <w:lang w:val="en-US" w:eastAsia="zh-CN"/>
        </w:rPr>
      </w:pPr>
      <w:r>
        <w:rPr>
          <w:rFonts w:hint="eastAsia" w:ascii="Times New Roman" w:cs="Times New Roman"/>
          <w:lang w:val="en-US" w:eastAsia="zh-CN"/>
        </w:rPr>
        <w:t>做好养殖生产、用药和销售记录，形成记录性档案，保存2年以上。</w:t>
      </w:r>
    </w:p>
    <w:p w14:paraId="1BC6C250">
      <w:pPr>
        <w:pStyle w:val="59"/>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default" w:ascii="宋体" w:hAnsi="宋体" w:eastAsia="宋体" w:cs="宋体"/>
          <w:sz w:val="21"/>
          <w:u w:val="none"/>
          <w:lang w:val="en-US" w:eastAsia="zh-CN"/>
        </w:rPr>
      </w:pPr>
    </w:p>
    <w:p w14:paraId="01197CEA">
      <w:pPr>
        <w:pStyle w:val="59"/>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default" w:ascii="宋体" w:hAnsi="宋体" w:eastAsia="宋体" w:cs="宋体"/>
          <w:sz w:val="21"/>
          <w:u w:val="none"/>
          <w:lang w:val="en-US" w:eastAsia="zh-CN"/>
        </w:rPr>
      </w:pPr>
    </w:p>
    <w:p w14:paraId="4E62A4BA">
      <w:pPr>
        <w:pStyle w:val="59"/>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default" w:ascii="宋体" w:hAnsi="宋体" w:eastAsia="宋体" w:cs="宋体"/>
          <w:sz w:val="21"/>
          <w:u w:val="none"/>
          <w:lang w:val="en-US" w:eastAsia="zh-CN"/>
        </w:rP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60D1D">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D6AF7">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4B5FB">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69C2E">
    <w:pPr>
      <w:pStyle w:val="55"/>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75312">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B1223">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4F8A7">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C04B9">
    <w:pPr>
      <w:pStyle w:val="64"/>
    </w:pPr>
    <w:r>
      <w:fldChar w:fldCharType="begin"/>
    </w:r>
    <w:r>
      <w:instrText xml:space="preserve"> STYLEREF  标准文件_文件编号  \* MERGEFORMAT </w:instrText>
    </w:r>
    <w:r>
      <w:fldChar w:fldCharType="separate"/>
    </w:r>
    <w:r>
      <w:t>DB 14/T 07319—2023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45233">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14/T 07319—2023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236"/>
      <w:lvlText w:val="%1)"/>
      <w:lvlJc w:val="left"/>
      <w:pPr>
        <w:tabs>
          <w:tab w:val="left" w:pos="851"/>
        </w:tabs>
        <w:ind w:left="851" w:hanging="426"/>
      </w:pPr>
      <w:rPr>
        <w:rFonts w:hint="eastAsia" w:ascii="宋体" w:hAnsi="Times New Roman" w:eastAsia="宋体"/>
        <w:sz w:val="21"/>
      </w:rPr>
    </w:lvl>
    <w:lvl w:ilvl="1" w:tentative="0">
      <w:start w:val="1"/>
      <w:numFmt w:val="lowerLetter"/>
      <w:pStyle w:val="235"/>
      <w:lvlText w:val="%2)"/>
      <w:lvlJc w:val="left"/>
      <w:pPr>
        <w:tabs>
          <w:tab w:val="left" w:pos="1310"/>
        </w:tabs>
        <w:ind w:left="1310" w:hanging="420"/>
      </w:pPr>
      <w:rPr>
        <w:rFonts w:hint="eastAsia"/>
      </w:rPr>
    </w:lvl>
    <w:lvl w:ilvl="2" w:tentative="0">
      <w:start w:val="1"/>
      <w:numFmt w:val="lowerRoman"/>
      <w:pStyle w:val="237"/>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dit="forms" w:enforcement="1" w:cryptProviderType="rsaAES" w:cryptAlgorithmClass="hash" w:cryptAlgorithmType="typeAny" w:cryptAlgorithmSid="14" w:cryptSpinCount="100000" w:hash="qQeeRyMgl6+UKRen59SI82nfpo626jPySQXxXXsVa+zKJgKGPlA1F9IoomQAdEnidNyk2lIM8ZY4+dPJgrgADA==" w:salt="y1eAR77jdECGv4OXLa7M/g=="/>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hODRlZmMxNTk5ZWFhZmY1Mjk3NmY0YThhNDg3NzUifQ=="/>
  </w:docVars>
  <w:rsids>
    <w:rsidRoot w:val="00702C2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4C7A"/>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970D1"/>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2BC9"/>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5629"/>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3656"/>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75"/>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25B4"/>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5FE8"/>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2C23"/>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1AD"/>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783"/>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902"/>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4037"/>
    <w:rsid w:val="00EE0350"/>
    <w:rsid w:val="00EE0719"/>
    <w:rsid w:val="00EE0E80"/>
    <w:rsid w:val="00EE54A6"/>
    <w:rsid w:val="00EE613F"/>
    <w:rsid w:val="00EE7295"/>
    <w:rsid w:val="00EE7869"/>
    <w:rsid w:val="00EF054A"/>
    <w:rsid w:val="00EF2FF4"/>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A766FE"/>
    <w:rsid w:val="041F64DB"/>
    <w:rsid w:val="04642403"/>
    <w:rsid w:val="04FD0162"/>
    <w:rsid w:val="05B41E7C"/>
    <w:rsid w:val="06471BE3"/>
    <w:rsid w:val="06707ABE"/>
    <w:rsid w:val="077A2169"/>
    <w:rsid w:val="08CE42EF"/>
    <w:rsid w:val="08CF4648"/>
    <w:rsid w:val="08FC1791"/>
    <w:rsid w:val="0B735A74"/>
    <w:rsid w:val="0C13792B"/>
    <w:rsid w:val="0C9E6B7A"/>
    <w:rsid w:val="0EE83C31"/>
    <w:rsid w:val="0F2E5AE8"/>
    <w:rsid w:val="109B5349"/>
    <w:rsid w:val="10EC17B7"/>
    <w:rsid w:val="12B2180E"/>
    <w:rsid w:val="12F7439F"/>
    <w:rsid w:val="13813048"/>
    <w:rsid w:val="14AD4AE7"/>
    <w:rsid w:val="16044D26"/>
    <w:rsid w:val="163D20FF"/>
    <w:rsid w:val="16551BAC"/>
    <w:rsid w:val="16643AA4"/>
    <w:rsid w:val="16A6065A"/>
    <w:rsid w:val="16DD1CE2"/>
    <w:rsid w:val="171C091C"/>
    <w:rsid w:val="1BAD5FE6"/>
    <w:rsid w:val="1D756A60"/>
    <w:rsid w:val="1DD85E72"/>
    <w:rsid w:val="1EA73F67"/>
    <w:rsid w:val="20874856"/>
    <w:rsid w:val="211B76E7"/>
    <w:rsid w:val="214116AB"/>
    <w:rsid w:val="216E6A19"/>
    <w:rsid w:val="224D47DA"/>
    <w:rsid w:val="22844ED1"/>
    <w:rsid w:val="23A26F25"/>
    <w:rsid w:val="23D831B6"/>
    <w:rsid w:val="253B0C5F"/>
    <w:rsid w:val="260F1419"/>
    <w:rsid w:val="280259C1"/>
    <w:rsid w:val="28893937"/>
    <w:rsid w:val="29E52D4D"/>
    <w:rsid w:val="2A091F98"/>
    <w:rsid w:val="2B22289E"/>
    <w:rsid w:val="2B6A2102"/>
    <w:rsid w:val="2DE55E6C"/>
    <w:rsid w:val="2E0C4DEE"/>
    <w:rsid w:val="2F2369DB"/>
    <w:rsid w:val="2FA75FD5"/>
    <w:rsid w:val="3081322F"/>
    <w:rsid w:val="30867AA1"/>
    <w:rsid w:val="3102072B"/>
    <w:rsid w:val="31132938"/>
    <w:rsid w:val="313C4E71"/>
    <w:rsid w:val="318100A1"/>
    <w:rsid w:val="31F14A27"/>
    <w:rsid w:val="324E1E79"/>
    <w:rsid w:val="328C7284"/>
    <w:rsid w:val="32E037DC"/>
    <w:rsid w:val="32F25C3D"/>
    <w:rsid w:val="33707BCD"/>
    <w:rsid w:val="33865134"/>
    <w:rsid w:val="36315D3A"/>
    <w:rsid w:val="36C35592"/>
    <w:rsid w:val="37773C20"/>
    <w:rsid w:val="391E5FDA"/>
    <w:rsid w:val="39D03040"/>
    <w:rsid w:val="3BE23632"/>
    <w:rsid w:val="3C5417B3"/>
    <w:rsid w:val="3C937406"/>
    <w:rsid w:val="3DC456E6"/>
    <w:rsid w:val="3E67734B"/>
    <w:rsid w:val="3EA177D5"/>
    <w:rsid w:val="3F193475"/>
    <w:rsid w:val="3FFB4CC3"/>
    <w:rsid w:val="407708B1"/>
    <w:rsid w:val="425628DC"/>
    <w:rsid w:val="43F52C13"/>
    <w:rsid w:val="445C7637"/>
    <w:rsid w:val="456A4CC0"/>
    <w:rsid w:val="469117FA"/>
    <w:rsid w:val="46965745"/>
    <w:rsid w:val="46E75FA1"/>
    <w:rsid w:val="49DB1DED"/>
    <w:rsid w:val="49F41BE5"/>
    <w:rsid w:val="4A26155D"/>
    <w:rsid w:val="4AAA79A5"/>
    <w:rsid w:val="4C7B09D4"/>
    <w:rsid w:val="4DC66910"/>
    <w:rsid w:val="4EAC3D58"/>
    <w:rsid w:val="4F604B42"/>
    <w:rsid w:val="4FC13833"/>
    <w:rsid w:val="50B72BFD"/>
    <w:rsid w:val="518B5A50"/>
    <w:rsid w:val="5245692A"/>
    <w:rsid w:val="52462715"/>
    <w:rsid w:val="53670B95"/>
    <w:rsid w:val="539354E6"/>
    <w:rsid w:val="545C1D7C"/>
    <w:rsid w:val="563D3AD3"/>
    <w:rsid w:val="582901C7"/>
    <w:rsid w:val="590E6C55"/>
    <w:rsid w:val="59710078"/>
    <w:rsid w:val="5A8646B8"/>
    <w:rsid w:val="5AB81CD6"/>
    <w:rsid w:val="5ACC03AC"/>
    <w:rsid w:val="5AEB65ED"/>
    <w:rsid w:val="5D7E2D63"/>
    <w:rsid w:val="5F5C0237"/>
    <w:rsid w:val="60CC4D75"/>
    <w:rsid w:val="61862990"/>
    <w:rsid w:val="61D81859"/>
    <w:rsid w:val="61E90079"/>
    <w:rsid w:val="61F36EF2"/>
    <w:rsid w:val="64310A43"/>
    <w:rsid w:val="64962297"/>
    <w:rsid w:val="67C37252"/>
    <w:rsid w:val="6D4C69DA"/>
    <w:rsid w:val="6E6A2FEA"/>
    <w:rsid w:val="6E7B48A4"/>
    <w:rsid w:val="6EF5625C"/>
    <w:rsid w:val="6FE16B9E"/>
    <w:rsid w:val="70920F76"/>
    <w:rsid w:val="72C8733B"/>
    <w:rsid w:val="73335F46"/>
    <w:rsid w:val="743927F7"/>
    <w:rsid w:val="757A59D3"/>
    <w:rsid w:val="75F8702A"/>
    <w:rsid w:val="781F6C46"/>
    <w:rsid w:val="784C1F84"/>
    <w:rsid w:val="798A2EAF"/>
    <w:rsid w:val="7A107F05"/>
    <w:rsid w:val="7D142945"/>
    <w:rsid w:val="7DE131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qFormat="1" w:uiPriority="99" w:semiHidden="0"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9"/>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ody Text Indent 2"/>
    <w:basedOn w:val="1"/>
    <w:autoRedefine/>
    <w:qFormat/>
    <w:uiPriority w:val="0"/>
    <w:pPr>
      <w:spacing w:line="276" w:lineRule="auto"/>
      <w:ind w:firstLine="420" w:firstLineChars="200"/>
    </w:pPr>
    <w:rPr>
      <w:rFonts w:ascii="宋体" w:hAnsi="宋体"/>
      <w:snapToGrid w:val="0"/>
      <w:kern w:val="0"/>
    </w:rPr>
  </w:style>
  <w:style w:type="paragraph" w:styleId="17">
    <w:name w:val="Balloon Text"/>
    <w:basedOn w:val="1"/>
    <w:link w:val="48"/>
    <w:autoRedefine/>
    <w:semiHidden/>
    <w:unhideWhenUsed/>
    <w:qFormat/>
    <w:uiPriority w:val="99"/>
    <w:rPr>
      <w:sz w:val="18"/>
      <w:szCs w:val="18"/>
    </w:rPr>
  </w:style>
  <w:style w:type="paragraph" w:styleId="18">
    <w:name w:val="footer"/>
    <w:basedOn w:val="1"/>
    <w:link w:val="47"/>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0"/>
    <w:pPr>
      <w:adjustRightInd/>
      <w:spacing w:before="100" w:beforeAutospacing="1" w:after="100" w:afterAutospacing="1" w:line="240" w:lineRule="auto"/>
      <w:jc w:val="left"/>
    </w:pPr>
    <w:rPr>
      <w:rFonts w:ascii="Times New Roman" w:hAnsi="Times New Roman"/>
      <w:kern w:val="0"/>
      <w:sz w:val="24"/>
      <w:szCs w:val="24"/>
    </w:rPr>
  </w:style>
  <w:style w:type="paragraph" w:styleId="27">
    <w:name w:val="Title"/>
    <w:basedOn w:val="1"/>
    <w:link w:val="51"/>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styleId="36">
    <w:name w:val="HTML Sample"/>
    <w:basedOn w:val="30"/>
    <w:unhideWhenUsed/>
    <w:qFormat/>
    <w:uiPriority w:val="99"/>
    <w:rPr>
      <w:rFonts w:ascii="Consolas" w:hAnsi="Consolas" w:eastAsia="Consolas" w:cs="Consolas"/>
      <w:sz w:val="21"/>
      <w:szCs w:val="21"/>
    </w:rPr>
  </w:style>
  <w:style w:type="character" w:customStyle="1" w:styleId="37">
    <w:name w:val="标题 1 Char"/>
    <w:link w:val="2"/>
    <w:qFormat/>
    <w:uiPriority w:val="0"/>
    <w:rPr>
      <w:b/>
      <w:bCs/>
      <w:kern w:val="44"/>
      <w:sz w:val="44"/>
      <w:szCs w:val="44"/>
    </w:rPr>
  </w:style>
  <w:style w:type="character" w:customStyle="1" w:styleId="38">
    <w:name w:val="标题 2 Char"/>
    <w:link w:val="3"/>
    <w:qFormat/>
    <w:uiPriority w:val="0"/>
    <w:rPr>
      <w:rFonts w:ascii="Arial" w:hAnsi="Arial" w:eastAsia="黑体"/>
      <w:b/>
      <w:bCs/>
      <w:kern w:val="2"/>
      <w:sz w:val="32"/>
      <w:szCs w:val="32"/>
    </w:rPr>
  </w:style>
  <w:style w:type="character" w:customStyle="1" w:styleId="39">
    <w:name w:val="标题 3 Char"/>
    <w:link w:val="4"/>
    <w:qFormat/>
    <w:uiPriority w:val="0"/>
    <w:rPr>
      <w:b/>
      <w:bCs/>
      <w:kern w:val="2"/>
      <w:sz w:val="32"/>
      <w:szCs w:val="32"/>
    </w:rPr>
  </w:style>
  <w:style w:type="character" w:customStyle="1" w:styleId="40">
    <w:name w:val="标题 4 Char"/>
    <w:link w:val="5"/>
    <w:qFormat/>
    <w:uiPriority w:val="0"/>
    <w:rPr>
      <w:rFonts w:ascii="Arial" w:hAnsi="Arial" w:eastAsia="黑体"/>
      <w:b/>
      <w:bCs/>
      <w:kern w:val="2"/>
      <w:sz w:val="28"/>
      <w:szCs w:val="28"/>
    </w:rPr>
  </w:style>
  <w:style w:type="character" w:customStyle="1" w:styleId="41">
    <w:name w:val="标题 5 Char"/>
    <w:link w:val="6"/>
    <w:qFormat/>
    <w:uiPriority w:val="0"/>
    <w:rPr>
      <w:b/>
      <w:bCs/>
      <w:kern w:val="2"/>
      <w:sz w:val="28"/>
      <w:szCs w:val="28"/>
    </w:rPr>
  </w:style>
  <w:style w:type="character" w:customStyle="1" w:styleId="42">
    <w:name w:val="标题 6 Char"/>
    <w:link w:val="7"/>
    <w:qFormat/>
    <w:uiPriority w:val="0"/>
    <w:rPr>
      <w:rFonts w:ascii="Arial" w:hAnsi="Arial" w:eastAsia="黑体"/>
      <w:b/>
      <w:bCs/>
      <w:kern w:val="2"/>
      <w:sz w:val="24"/>
      <w:szCs w:val="24"/>
    </w:rPr>
  </w:style>
  <w:style w:type="character" w:customStyle="1" w:styleId="43">
    <w:name w:val="标题 7 Char"/>
    <w:link w:val="8"/>
    <w:qFormat/>
    <w:uiPriority w:val="0"/>
    <w:rPr>
      <w:b/>
      <w:bCs/>
      <w:kern w:val="2"/>
      <w:sz w:val="24"/>
      <w:szCs w:val="24"/>
    </w:rPr>
  </w:style>
  <w:style w:type="character" w:customStyle="1" w:styleId="44">
    <w:name w:val="标题 8 Char"/>
    <w:link w:val="9"/>
    <w:qFormat/>
    <w:uiPriority w:val="0"/>
    <w:rPr>
      <w:rFonts w:ascii="Arial" w:hAnsi="Arial" w:eastAsia="黑体"/>
      <w:kern w:val="2"/>
      <w:sz w:val="24"/>
      <w:szCs w:val="24"/>
    </w:rPr>
  </w:style>
  <w:style w:type="character" w:customStyle="1" w:styleId="45">
    <w:name w:val="标题 9 Char"/>
    <w:link w:val="10"/>
    <w:qFormat/>
    <w:uiPriority w:val="0"/>
    <w:rPr>
      <w:rFonts w:ascii="Arial" w:hAnsi="Arial" w:eastAsia="黑体"/>
      <w:kern w:val="2"/>
      <w:sz w:val="21"/>
      <w:szCs w:val="21"/>
    </w:rPr>
  </w:style>
  <w:style w:type="character" w:customStyle="1" w:styleId="46">
    <w:name w:val="页眉 Char"/>
    <w:link w:val="19"/>
    <w:qFormat/>
    <w:uiPriority w:val="99"/>
    <w:rPr>
      <w:kern w:val="2"/>
      <w:sz w:val="18"/>
      <w:szCs w:val="18"/>
    </w:rPr>
  </w:style>
  <w:style w:type="character" w:customStyle="1" w:styleId="47">
    <w:name w:val="页脚 Char"/>
    <w:link w:val="18"/>
    <w:qFormat/>
    <w:uiPriority w:val="99"/>
    <w:rPr>
      <w:rFonts w:ascii="宋体"/>
      <w:kern w:val="2"/>
      <w:sz w:val="18"/>
      <w:szCs w:val="18"/>
    </w:rPr>
  </w:style>
  <w:style w:type="character" w:customStyle="1" w:styleId="48">
    <w:name w:val="批注框文本 Char"/>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Char"/>
    <w:link w:val="49"/>
    <w:qFormat/>
    <w:uiPriority w:val="29"/>
    <w:rPr>
      <w:i/>
      <w:iCs/>
      <w:color w:val="000000"/>
      <w:kern w:val="2"/>
      <w:sz w:val="21"/>
      <w:szCs w:val="21"/>
    </w:rPr>
  </w:style>
  <w:style w:type="character" w:customStyle="1" w:styleId="51">
    <w:name w:val="标题 Char"/>
    <w:link w:val="27"/>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3"/>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Subtle Reference"/>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autoRedefine/>
    <w:qFormat/>
    <w:uiPriority w:val="0"/>
    <w:pPr>
      <w:outlineLvl w:val="6"/>
    </w:pPr>
  </w:style>
  <w:style w:type="paragraph" w:customStyle="1" w:styleId="137">
    <w:name w:val="附录性质"/>
    <w:basedOn w:val="1"/>
    <w:autoRedefine/>
    <w:qFormat/>
    <w:uiPriority w:val="0"/>
    <w:pPr>
      <w:widowControl/>
      <w:adjustRightInd/>
      <w:jc w:val="center"/>
    </w:pPr>
    <w:rPr>
      <w:rFonts w:ascii="黑体" w:eastAsia="黑体"/>
    </w:rPr>
  </w:style>
  <w:style w:type="paragraph" w:customStyle="1" w:styleId="138">
    <w:name w:val="附录一级无标题条"/>
    <w:basedOn w:val="90"/>
    <w:next w:val="59"/>
    <w:autoRedefine/>
    <w:qFormat/>
    <w:uiPriority w:val="0"/>
    <w:pPr>
      <w:autoSpaceDN w:val="0"/>
      <w:outlineLvl w:val="2"/>
    </w:pPr>
    <w:rPr>
      <w:rFonts w:ascii="宋体" w:hAnsi="宋体" w:eastAsia="宋体"/>
    </w:rPr>
  </w:style>
  <w:style w:type="character" w:customStyle="1" w:styleId="139">
    <w:name w:val="个人答复风格"/>
    <w:autoRedefine/>
    <w:qFormat/>
    <w:uiPriority w:val="0"/>
    <w:rPr>
      <w:rFonts w:ascii="Arial" w:hAnsi="Arial" w:eastAsia="宋体" w:cs="Arial"/>
      <w:color w:val="auto"/>
      <w:spacing w:val="0"/>
      <w:sz w:val="20"/>
    </w:rPr>
  </w:style>
  <w:style w:type="character" w:customStyle="1" w:styleId="140">
    <w:name w:val="个人撰写风格"/>
    <w:autoRedefine/>
    <w:qFormat/>
    <w:uiPriority w:val="0"/>
    <w:rPr>
      <w:rFonts w:ascii="Arial" w:hAnsi="Arial" w:eastAsia="宋体" w:cs="Arial"/>
      <w:color w:val="auto"/>
      <w:spacing w:val="0"/>
      <w:sz w:val="20"/>
    </w:rPr>
  </w:style>
  <w:style w:type="paragraph" w:customStyle="1" w:styleId="141">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autoRedefine/>
    <w:qFormat/>
    <w:uiPriority w:val="0"/>
    <w:pPr>
      <w:tabs>
        <w:tab w:val="left" w:pos="840"/>
      </w:tabs>
    </w:pPr>
  </w:style>
  <w:style w:type="paragraph" w:customStyle="1" w:styleId="144">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autoRedefine/>
    <w:qFormat/>
    <w:uiPriority w:val="0"/>
    <w:pPr>
      <w:framePr w:wrap="around"/>
      <w:spacing w:line="0" w:lineRule="atLeast"/>
    </w:pPr>
    <w:rPr>
      <w:rFonts w:ascii="黑体" w:eastAsia="黑体"/>
      <w:b w:val="0"/>
    </w:rPr>
  </w:style>
  <w:style w:type="paragraph" w:customStyle="1" w:styleId="155">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7">
    <w:name w:val="实施日期"/>
    <w:basedOn w:val="123"/>
    <w:autoRedefine/>
    <w:qFormat/>
    <w:uiPriority w:val="0"/>
    <w:pPr>
      <w:framePr w:hSpace="0" w:wrap="around" w:xAlign="right"/>
      <w:jc w:val="right"/>
    </w:pPr>
  </w:style>
  <w:style w:type="paragraph" w:customStyle="1" w:styleId="158">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9">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autoRedefine/>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autoRedefine/>
    <w:qFormat/>
    <w:uiPriority w:val="0"/>
    <w:pPr>
      <w:numPr>
        <w:ilvl w:val="6"/>
        <w:numId w:val="20"/>
      </w:numPr>
      <w:adjustRightInd/>
    </w:pPr>
    <w:rPr>
      <w:szCs w:val="24"/>
    </w:rPr>
  </w:style>
  <w:style w:type="paragraph" w:customStyle="1" w:styleId="162">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3">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autoRedefine/>
    <w:qFormat/>
    <w:uiPriority w:val="0"/>
    <w:pPr>
      <w:ind w:left="1406" w:leftChars="0" w:hanging="499" w:firstLineChars="0"/>
    </w:pPr>
  </w:style>
  <w:style w:type="paragraph" w:customStyle="1" w:styleId="165">
    <w:name w:val="标准文件_一级无标题"/>
    <w:basedOn w:val="108"/>
    <w:autoRedefine/>
    <w:qFormat/>
    <w:uiPriority w:val="0"/>
    <w:pPr>
      <w:spacing w:before="0" w:beforeLines="0" w:after="0" w:afterLines="0"/>
      <w:outlineLvl w:val="9"/>
    </w:pPr>
    <w:rPr>
      <w:rFonts w:ascii="宋体" w:eastAsia="宋体"/>
    </w:rPr>
  </w:style>
  <w:style w:type="paragraph" w:customStyle="1" w:styleId="166">
    <w:name w:val="标准文件_五级无标题"/>
    <w:basedOn w:val="106"/>
    <w:autoRedefine/>
    <w:qFormat/>
    <w:uiPriority w:val="0"/>
    <w:pPr>
      <w:spacing w:before="0" w:beforeLines="0" w:after="0" w:afterLines="0"/>
      <w:outlineLvl w:val="9"/>
    </w:pPr>
    <w:rPr>
      <w:rFonts w:ascii="宋体" w:eastAsia="宋体"/>
    </w:rPr>
  </w:style>
  <w:style w:type="paragraph" w:customStyle="1" w:styleId="167">
    <w:name w:val="标准文件_三级无标题"/>
    <w:basedOn w:val="97"/>
    <w:autoRedefine/>
    <w:qFormat/>
    <w:uiPriority w:val="0"/>
    <w:pPr>
      <w:spacing w:before="0" w:beforeLines="0" w:after="0" w:afterLines="0"/>
      <w:outlineLvl w:val="9"/>
    </w:pPr>
    <w:rPr>
      <w:rFonts w:ascii="宋体" w:eastAsia="宋体"/>
    </w:rPr>
  </w:style>
  <w:style w:type="paragraph" w:customStyle="1" w:styleId="168">
    <w:name w:val="标准文件_二级无标题"/>
    <w:basedOn w:val="68"/>
    <w:autoRedefine/>
    <w:qFormat/>
    <w:uiPriority w:val="0"/>
    <w:pPr>
      <w:spacing w:before="0" w:beforeLines="0" w:after="0" w:afterLines="0"/>
      <w:outlineLvl w:val="9"/>
    </w:pPr>
    <w:rPr>
      <w:rFonts w:ascii="宋体" w:eastAsia="宋体"/>
    </w:rPr>
  </w:style>
  <w:style w:type="paragraph" w:customStyle="1" w:styleId="169">
    <w:name w:val="标准_四级无标题"/>
    <w:basedOn w:val="101"/>
    <w:next w:val="59"/>
    <w:autoRedefine/>
    <w:qFormat/>
    <w:uiPriority w:val="0"/>
    <w:rPr>
      <w:rFonts w:eastAsia="宋体"/>
    </w:rPr>
  </w:style>
  <w:style w:type="paragraph" w:customStyle="1" w:styleId="170">
    <w:name w:val="标准文件_四级无标题"/>
    <w:basedOn w:val="101"/>
    <w:autoRedefine/>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autoRedefine/>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autoRedefine/>
    <w:qFormat/>
    <w:uiPriority w:val="0"/>
    <w:pPr>
      <w:numPr>
        <w:ilvl w:val="0"/>
        <w:numId w:val="24"/>
      </w:numPr>
      <w:ind w:firstLine="0" w:firstLineChars="0"/>
    </w:pPr>
    <w:rPr>
      <w:rFonts w:cs="Arial"/>
      <w:szCs w:val="28"/>
    </w:rPr>
  </w:style>
  <w:style w:type="paragraph" w:customStyle="1" w:styleId="173">
    <w:name w:val="标准文件_附录标题"/>
    <w:basedOn w:val="79"/>
    <w:autoRedefine/>
    <w:qFormat/>
    <w:uiPriority w:val="0"/>
    <w:pPr>
      <w:numPr>
        <w:numId w:val="0"/>
      </w:numPr>
      <w:spacing w:after="280"/>
      <w:outlineLvl w:val="9"/>
    </w:pPr>
  </w:style>
  <w:style w:type="paragraph" w:customStyle="1" w:styleId="174">
    <w:name w:val="标准文件_二级项"/>
    <w:autoRedefine/>
    <w:qFormat/>
    <w:uiPriority w:val="0"/>
    <w:rPr>
      <w:rFonts w:ascii="宋体" w:hAnsi="Times New Roman" w:eastAsia="宋体" w:cs="Times New Roman"/>
      <w:sz w:val="21"/>
      <w:lang w:val="en-US" w:eastAsia="zh-CN" w:bidi="ar-SA"/>
    </w:rPr>
  </w:style>
  <w:style w:type="paragraph" w:customStyle="1" w:styleId="175">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autoRedefine/>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autoRedefine/>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autoRedefine/>
    <w:qFormat/>
    <w:uiPriority w:val="0"/>
    <w:pPr>
      <w:ind w:firstLine="0" w:firstLineChars="0"/>
      <w:jc w:val="center"/>
    </w:pPr>
    <w:rPr>
      <w:sz w:val="18"/>
    </w:rPr>
  </w:style>
  <w:style w:type="paragraph" w:customStyle="1" w:styleId="182">
    <w:name w:val="标准文件_注："/>
    <w:next w:val="59"/>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autoRedefine/>
    <w:qFormat/>
    <w:uiPriority w:val="0"/>
    <w:pPr>
      <w:ind w:firstLine="420"/>
    </w:pPr>
    <w:rPr>
      <w:sz w:val="18"/>
    </w:rPr>
  </w:style>
  <w:style w:type="paragraph" w:customStyle="1" w:styleId="186">
    <w:name w:val="标准文件_示例×："/>
    <w:basedOn w:val="1"/>
    <w:next w:val="185"/>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autoRedefine/>
    <w:qFormat/>
    <w:uiPriority w:val="0"/>
    <w:rPr>
      <w:rFonts w:ascii="宋体" w:hAnsi="Times New Roman"/>
      <w:sz w:val="21"/>
    </w:rPr>
  </w:style>
  <w:style w:type="paragraph" w:customStyle="1" w:styleId="188">
    <w:name w:val="标准文件_表格续"/>
    <w:basedOn w:val="59"/>
    <w:next w:val="59"/>
    <w:autoRedefine/>
    <w:qFormat/>
    <w:uiPriority w:val="0"/>
    <w:pPr>
      <w:jc w:val="center"/>
    </w:pPr>
    <w:rPr>
      <w:rFonts w:ascii="黑体" w:hAnsi="黑体" w:eastAsia="黑体"/>
    </w:rPr>
  </w:style>
  <w:style w:type="character" w:styleId="189">
    <w:name w:val="Placeholder Text"/>
    <w:basedOn w:val="30"/>
    <w:autoRedefine/>
    <w:semiHidden/>
    <w:qFormat/>
    <w:uiPriority w:val="99"/>
    <w:rPr>
      <w:color w:val="808080"/>
    </w:rPr>
  </w:style>
  <w:style w:type="paragraph" w:customStyle="1" w:styleId="190">
    <w:name w:val="标准文件_二级项2"/>
    <w:basedOn w:val="59"/>
    <w:autoRedefine/>
    <w:qFormat/>
    <w:uiPriority w:val="0"/>
    <w:pPr>
      <w:numPr>
        <w:ilvl w:val="1"/>
        <w:numId w:val="21"/>
      </w:numPr>
      <w:ind w:firstLine="0" w:firstLineChars="0"/>
    </w:pPr>
  </w:style>
  <w:style w:type="paragraph" w:customStyle="1" w:styleId="191">
    <w:name w:val="标准文件_三级项2"/>
    <w:basedOn w:val="59"/>
    <w:autoRedefine/>
    <w:qFormat/>
    <w:uiPriority w:val="0"/>
    <w:pPr>
      <w:numPr>
        <w:ilvl w:val="0"/>
        <w:numId w:val="30"/>
      </w:numPr>
      <w:spacing w:line="300" w:lineRule="exact"/>
      <w:ind w:firstLineChars="0"/>
    </w:pPr>
    <w:rPr>
      <w:rFonts w:ascii="Times New Roman"/>
    </w:rPr>
  </w:style>
  <w:style w:type="paragraph" w:customStyle="1" w:styleId="192">
    <w:name w:val="标准文件_一级项2"/>
    <w:basedOn w:val="59"/>
    <w:autoRedefine/>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autoRedefine/>
    <w:qFormat/>
    <w:uiPriority w:val="0"/>
    <w:pPr>
      <w:ind w:firstLine="420"/>
    </w:pPr>
    <w:rPr>
      <w:rFonts w:ascii="黑体" w:eastAsia="黑体"/>
    </w:rPr>
  </w:style>
  <w:style w:type="character" w:customStyle="1" w:styleId="194">
    <w:name w:val="标准文件_来源"/>
    <w:basedOn w:val="30"/>
    <w:autoRedefine/>
    <w:qFormat/>
    <w:uiPriority w:val="1"/>
    <w:rPr>
      <w:rFonts w:eastAsia="宋体"/>
      <w:sz w:val="21"/>
    </w:rPr>
  </w:style>
  <w:style w:type="paragraph" w:customStyle="1" w:styleId="195">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autoRedefine/>
    <w:qFormat/>
    <w:uiPriority w:val="0"/>
    <w:pPr>
      <w:framePr w:w="3997" w:h="471" w:hRule="exact" w:hSpace="0" w:vSpace="181" w:wrap="around" w:vAnchor="page" w:hAnchor="page" w:x="1419" w:y="14097"/>
    </w:pPr>
  </w:style>
  <w:style w:type="paragraph" w:customStyle="1" w:styleId="197">
    <w:name w:val="其他实施日期"/>
    <w:basedOn w:val="157"/>
    <w:autoRedefine/>
    <w:qFormat/>
    <w:uiPriority w:val="0"/>
    <w:pPr>
      <w:framePr w:w="3997" w:h="471" w:hRule="exact" w:vSpace="181" w:wrap="around" w:vAnchor="page" w:hAnchor="page" w:x="7089" w:y="14097"/>
    </w:pPr>
  </w:style>
  <w:style w:type="paragraph" w:customStyle="1" w:styleId="198">
    <w:name w:val="标准文件_文件编号"/>
    <w:basedOn w:val="59"/>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autoRedefine/>
    <w:qFormat/>
    <w:uiPriority w:val="0"/>
    <w:pPr>
      <w:spacing w:before="57"/>
    </w:pPr>
    <w:rPr>
      <w:sz w:val="21"/>
    </w:rPr>
  </w:style>
  <w:style w:type="paragraph" w:customStyle="1" w:styleId="200">
    <w:name w:val="标准文件_文件名称"/>
    <w:basedOn w:val="59"/>
    <w:next w:val="59"/>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autoRedefine/>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autoRedefine/>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autoRedefine/>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autoRedefine/>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autoRedefine/>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autoRedefine/>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autoRedefine/>
    <w:qFormat/>
    <w:uiPriority w:val="0"/>
    <w:pPr>
      <w:ind w:left="811" w:firstLine="0" w:firstLineChars="0"/>
    </w:pPr>
    <w:rPr>
      <w:sz w:val="18"/>
    </w:rPr>
  </w:style>
  <w:style w:type="paragraph" w:customStyle="1" w:styleId="209">
    <w:name w:val="标准文件_注X后"/>
    <w:basedOn w:val="59"/>
    <w:autoRedefine/>
    <w:qFormat/>
    <w:uiPriority w:val="0"/>
    <w:pPr>
      <w:ind w:left="811" w:firstLine="0" w:firstLineChars="0"/>
    </w:pPr>
    <w:rPr>
      <w:sz w:val="18"/>
    </w:rPr>
  </w:style>
  <w:style w:type="paragraph" w:customStyle="1" w:styleId="210">
    <w:name w:val="标准文件_示例后"/>
    <w:basedOn w:val="59"/>
    <w:autoRedefine/>
    <w:qFormat/>
    <w:uiPriority w:val="0"/>
    <w:pPr>
      <w:ind w:left="964" w:firstLine="0" w:firstLineChars="0"/>
    </w:pPr>
    <w:rPr>
      <w:sz w:val="18"/>
    </w:rPr>
  </w:style>
  <w:style w:type="paragraph" w:customStyle="1" w:styleId="211">
    <w:name w:val="标准文件_示例X后"/>
    <w:basedOn w:val="59"/>
    <w:link w:val="212"/>
    <w:autoRedefine/>
    <w:qFormat/>
    <w:uiPriority w:val="0"/>
    <w:pPr>
      <w:ind w:left="1049" w:firstLine="0" w:firstLineChars="0"/>
    </w:pPr>
    <w:rPr>
      <w:sz w:val="18"/>
    </w:rPr>
  </w:style>
  <w:style w:type="character" w:customStyle="1" w:styleId="212">
    <w:name w:val="标准文件_示例X后 字符"/>
    <w:basedOn w:val="187"/>
    <w:link w:val="211"/>
    <w:autoRedefine/>
    <w:qFormat/>
    <w:uiPriority w:val="0"/>
    <w:rPr>
      <w:rFonts w:ascii="宋体" w:hAnsi="Times New Roman"/>
      <w:sz w:val="18"/>
    </w:rPr>
  </w:style>
  <w:style w:type="paragraph" w:customStyle="1" w:styleId="213">
    <w:name w:val="标准文件_索引项"/>
    <w:basedOn w:val="59"/>
    <w:next w:val="59"/>
    <w:autoRedefine/>
    <w:qFormat/>
    <w:uiPriority w:val="0"/>
    <w:pPr>
      <w:tabs>
        <w:tab w:val="right" w:leader="dot" w:pos="9356"/>
      </w:tabs>
      <w:ind w:left="210" w:hanging="210" w:firstLineChars="0"/>
      <w:jc w:val="left"/>
    </w:pPr>
  </w:style>
  <w:style w:type="paragraph" w:customStyle="1" w:styleId="214">
    <w:name w:val="标准文件_附录一级无标题"/>
    <w:basedOn w:val="81"/>
    <w:autoRedefine/>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autoRedefine/>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autoRedefine/>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autoRedefine/>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autoRedefine/>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autoRedefine/>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autoRedefine/>
    <w:qFormat/>
    <w:uiPriority w:val="0"/>
    <w:pPr>
      <w:spacing w:before="0" w:beforeLines="0" w:after="0" w:afterLines="0" w:line="276" w:lineRule="auto"/>
    </w:pPr>
    <w:rPr>
      <w:rFonts w:ascii="宋体" w:eastAsia="宋体"/>
    </w:rPr>
  </w:style>
  <w:style w:type="paragraph" w:customStyle="1" w:styleId="221">
    <w:name w:val="标准文件_引言三级无标题"/>
    <w:basedOn w:val="205"/>
    <w:autoRedefine/>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autoRedefine/>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autoRedefine/>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autoRedefine/>
    <w:qFormat/>
    <w:uiPriority w:val="0"/>
    <w:rPr>
      <w:rFonts w:hAnsi="黑体"/>
    </w:rPr>
  </w:style>
  <w:style w:type="paragraph" w:customStyle="1" w:styleId="225">
    <w:name w:val="标准文件_脚注内容"/>
    <w:basedOn w:val="59"/>
    <w:autoRedefine/>
    <w:qFormat/>
    <w:uiPriority w:val="0"/>
    <w:pPr>
      <w:ind w:left="400" w:leftChars="200" w:hanging="200" w:hangingChars="200"/>
    </w:pPr>
    <w:rPr>
      <w:sz w:val="15"/>
    </w:rPr>
  </w:style>
  <w:style w:type="paragraph" w:customStyle="1" w:styleId="226">
    <w:name w:val="标准文件_术语条一"/>
    <w:basedOn w:val="165"/>
    <w:next w:val="59"/>
    <w:autoRedefine/>
    <w:qFormat/>
    <w:uiPriority w:val="0"/>
  </w:style>
  <w:style w:type="paragraph" w:customStyle="1" w:styleId="227">
    <w:name w:val="标准文件_术语条二"/>
    <w:basedOn w:val="168"/>
    <w:next w:val="59"/>
    <w:autoRedefine/>
    <w:qFormat/>
    <w:uiPriority w:val="0"/>
  </w:style>
  <w:style w:type="paragraph" w:customStyle="1" w:styleId="228">
    <w:name w:val="标准文件_术语条三"/>
    <w:basedOn w:val="167"/>
    <w:next w:val="59"/>
    <w:autoRedefine/>
    <w:qFormat/>
    <w:uiPriority w:val="0"/>
  </w:style>
  <w:style w:type="paragraph" w:customStyle="1" w:styleId="229">
    <w:name w:val="标准文件_术语条四"/>
    <w:basedOn w:val="170"/>
    <w:next w:val="59"/>
    <w:autoRedefine/>
    <w:qFormat/>
    <w:uiPriority w:val="0"/>
  </w:style>
  <w:style w:type="paragraph" w:customStyle="1" w:styleId="230">
    <w:name w:val="标准文件_术语条五"/>
    <w:basedOn w:val="166"/>
    <w:next w:val="59"/>
    <w:autoRedefine/>
    <w:qFormat/>
    <w:uiPriority w:val="0"/>
  </w:style>
  <w:style w:type="paragraph" w:customStyle="1" w:styleId="231">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autoRedefine/>
    <w:qFormat/>
    <w:uiPriority w:val="0"/>
    <w:rPr>
      <w:rFonts w:ascii="黑体" w:eastAsia="黑体"/>
      <w:spacing w:val="85"/>
      <w:w w:val="100"/>
      <w:position w:val="3"/>
      <w:sz w:val="28"/>
      <w:szCs w:val="28"/>
    </w:rPr>
  </w:style>
  <w:style w:type="paragraph" w:customStyle="1" w:styleId="233">
    <w:name w:val="段"/>
    <w:link w:val="234"/>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4">
    <w:name w:val="段 Char"/>
    <w:basedOn w:val="30"/>
    <w:link w:val="233"/>
    <w:autoRedefine/>
    <w:qFormat/>
    <w:uiPriority w:val="0"/>
    <w:rPr>
      <w:rFonts w:ascii="宋体" w:hAnsi="Times New Roman"/>
      <w:sz w:val="21"/>
    </w:rPr>
  </w:style>
  <w:style w:type="paragraph" w:customStyle="1" w:styleId="235">
    <w:name w:val="一级条标题"/>
    <w:next w:val="233"/>
    <w:autoRedefine/>
    <w:qFormat/>
    <w:uiPriority w:val="0"/>
    <w:pPr>
      <w:numPr>
        <w:ilvl w:val="1"/>
        <w:numId w:val="23"/>
      </w:numPr>
      <w:spacing w:before="156" w:beforeLines="50" w:after="156" w:afterLines="50"/>
      <w:ind w:left="0"/>
      <w:outlineLvl w:val="2"/>
    </w:pPr>
    <w:rPr>
      <w:rFonts w:ascii="黑体" w:hAnsi="Times New Roman" w:eastAsia="黑体" w:cs="Times New Roman"/>
      <w:sz w:val="21"/>
      <w:szCs w:val="21"/>
      <w:lang w:val="en-US" w:eastAsia="zh-CN" w:bidi="ar-SA"/>
    </w:rPr>
  </w:style>
  <w:style w:type="paragraph" w:customStyle="1" w:styleId="236">
    <w:name w:val="章标题"/>
    <w:next w:val="233"/>
    <w:autoRedefine/>
    <w:qFormat/>
    <w:uiPriority w:val="0"/>
    <w:pPr>
      <w:numPr>
        <w:ilvl w:val="0"/>
        <w:numId w:val="23"/>
      </w:numPr>
      <w:spacing w:before="312" w:beforeLines="100" w:after="312" w:afterLines="100"/>
      <w:ind w:left="0"/>
      <w:jc w:val="both"/>
      <w:outlineLvl w:val="1"/>
    </w:pPr>
    <w:rPr>
      <w:rFonts w:ascii="黑体" w:hAnsi="Times New Roman" w:eastAsia="黑体" w:cs="Times New Roman"/>
      <w:sz w:val="21"/>
      <w:lang w:val="en-US" w:eastAsia="zh-CN" w:bidi="ar-SA"/>
    </w:rPr>
  </w:style>
  <w:style w:type="paragraph" w:customStyle="1" w:styleId="237">
    <w:name w:val="二级条标题"/>
    <w:basedOn w:val="235"/>
    <w:next w:val="233"/>
    <w:autoRedefine/>
    <w:qFormat/>
    <w:uiPriority w:val="0"/>
    <w:pPr>
      <w:numPr>
        <w:ilvl w:val="2"/>
      </w:numPr>
      <w:spacing w:before="50" w:after="50"/>
      <w:ind w:left="0"/>
      <w:outlineLvl w:val="3"/>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FE56C4352B544E5A3565024CF4ECC4D"/>
        <w:style w:val=""/>
        <w:category>
          <w:name w:val="常规"/>
          <w:gallery w:val="placeholder"/>
        </w:category>
        <w:types>
          <w:type w:val="bbPlcHdr"/>
        </w:types>
        <w:behaviors>
          <w:behavior w:val="content"/>
        </w:behaviors>
        <w:description w:val=""/>
        <w:guid w:val="{3167045B-C7AB-4C37-A71A-BC8102BE3639}"/>
      </w:docPartPr>
      <w:docPartBody>
        <w:p w14:paraId="2D6B21F5">
          <w:pPr>
            <w:pStyle w:val="5"/>
          </w:pPr>
          <w:r>
            <w:rPr>
              <w:rStyle w:val="4"/>
              <w:rFonts w:hint="eastAsia"/>
            </w:rPr>
            <w:t>单击或点击此处输入文字。</w:t>
          </w:r>
        </w:p>
      </w:docPartBody>
    </w:docPart>
    <w:docPart>
      <w:docPartPr>
        <w:name w:val="{d0d7bf58-2193-4b14-bfee-8cbbe610a29f}"/>
        <w:style w:val=""/>
        <w:category>
          <w:name w:val="常规"/>
          <w:gallery w:val="placeholder"/>
        </w:category>
        <w:types>
          <w:type w:val="bbPlcHdr"/>
        </w:types>
        <w:behaviors>
          <w:behavior w:val="content"/>
        </w:behaviors>
        <w:description w:val=""/>
        <w:guid w:val="{d0d7bf58-2193-4b14-bfee-8cbbe610a29f}"/>
      </w:docPartPr>
      <w:docPartBody>
        <w:p w14:paraId="7388D525">
          <w:pPr>
            <w:pStyle w:val="6"/>
          </w:pPr>
          <w:r>
            <w:rPr>
              <w:rStyle w:val="4"/>
              <w:rFonts w:hint="eastAsia"/>
            </w:rPr>
            <w:t>选择一项。</w:t>
          </w:r>
        </w:p>
      </w:docPartBody>
    </w:docPart>
    <w:docPart>
      <w:docPartPr>
        <w:name w:val="{b3193f6c-1740-467e-8aab-60e1e2bdc0be}"/>
        <w:style w:val=""/>
        <w:category>
          <w:name w:val="常规"/>
          <w:gallery w:val="placeholder"/>
        </w:category>
        <w:types>
          <w:type w:val="bbPlcHdr"/>
        </w:types>
        <w:behaviors>
          <w:behavior w:val="content"/>
        </w:behaviors>
        <w:description w:val=""/>
        <w:guid w:val="{b3193f6c-1740-467e-8aab-60e1e2bdc0be}"/>
      </w:docPartPr>
      <w:docPartBody>
        <w:p w14:paraId="2947748B">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1B2"/>
    <w:rsid w:val="00086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FE56C4352B544E5A3565024CF4ECC4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06FDAF504994F199945A9534ECE39C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EB87CAF70924D23836AC88F2EBC540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9F5201-DF41-4D75-BB0A-401F8F757E98}">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2372</Words>
  <Characters>2799</Characters>
  <Lines>451</Lines>
  <Paragraphs>405</Paragraphs>
  <TotalTime>48</TotalTime>
  <ScaleCrop>false</ScaleCrop>
  <LinksUpToDate>false</LinksUpToDate>
  <CharactersWithSpaces>3060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2023-01-08T01:49:00Z</dcterms:created>
  <dc:creator>jasper</dc:creator>
  <dc:description>&lt;config cover="true" show_menu="true" version="1.0.0" doctype="SDKXY"&gt;_x000d_
&lt;/config&gt;</dc:description>
  <cp:lastModifiedBy>WD</cp:lastModifiedBy>
  <cp:lastPrinted>2023-06-08T13:40:00Z</cp:lastPrinted>
  <dcterms:modified xsi:type="dcterms:W3CDTF">2024-10-29T06:16:03Z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856BB4B0DB37496EB77D282CEB17CE84_13</vt:lpwstr>
  </property>
</Properties>
</file>